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F7" w:rsidRPr="00AE06B9" w:rsidRDefault="009D205F" w:rsidP="001F4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AE06B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СПРАВКА</w:t>
      </w:r>
    </w:p>
    <w:p w:rsidR="00DA31EC" w:rsidRDefault="001F40F7" w:rsidP="001F4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E06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 соискателе ученого звания</w:t>
      </w:r>
      <w:r w:rsidRPr="00AE06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br/>
        <w:t>ассоциированный проф</w:t>
      </w:r>
      <w:r w:rsidR="00DA31E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ессор (доцент)</w:t>
      </w:r>
    </w:p>
    <w:p w:rsidR="00DA31EC" w:rsidRDefault="00DA31EC" w:rsidP="001F4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по специальности (</w:t>
      </w:r>
      <w:r w:rsidR="001101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классификатор</w:t>
      </w:r>
      <w:r w:rsidR="001101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научных направлений</w:t>
      </w:r>
      <w:r w:rsidR="001101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от 05.08.2021 г.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)</w:t>
      </w:r>
    </w:p>
    <w:p w:rsidR="001F40F7" w:rsidRPr="00DA31EC" w:rsidRDefault="00DA31EC" w:rsidP="001F40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20100</w:t>
      </w:r>
      <w:r w:rsidR="001F40F7" w:rsidRPr="00AE06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Гражданская инженерия</w:t>
      </w:r>
      <w:r w:rsidR="001F40F7" w:rsidRPr="00AE06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»</w:t>
      </w:r>
      <w:r w:rsidR="001F40F7" w:rsidRPr="00AE06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606"/>
        <w:gridCol w:w="5244"/>
      </w:tblGrid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Молдамуратов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Жангазы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Нуржанович</w:t>
            </w:r>
            <w:proofErr w:type="spellEnd"/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PhD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PhD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PhD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), доктора по профилю, дата присуждения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PhD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специальности 6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D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07400 - «Гидротехническое строительство и сооружения»</w:t>
            </w:r>
          </w:p>
          <w:p w:rsidR="001F40F7" w:rsidRPr="00DA31EC" w:rsidRDefault="001F40F7" w:rsidP="00E14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="0011011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ҒД </w:t>
            </w:r>
            <w:r w:rsidR="0011011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№00001879</w:t>
            </w:r>
            <w:r w:rsidR="001101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приказ №620 от 25 апреля 2017 года)</w:t>
            </w:r>
          </w:p>
          <w:p w:rsidR="00433C55" w:rsidRPr="00DA31EC" w:rsidRDefault="00433C55" w:rsidP="00E14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Ученое звание, дата присуждения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Почетное звание, дата присуждения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3C55" w:rsidRPr="00DA31EC" w:rsidRDefault="00433C55" w:rsidP="00E146C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И.</w:t>
            </w:r>
            <w:proofErr w:type="gram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о.доцента</w:t>
            </w:r>
            <w:proofErr w:type="spellEnd"/>
            <w:proofErr w:type="gram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кафедры «Архитектура и строительное производство»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Таразского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государственного университета имени М.Х.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Дулати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(№344-кб от 31.08.2017 г.);</w:t>
            </w:r>
          </w:p>
          <w:p w:rsidR="00CA5577" w:rsidRPr="00DA31EC" w:rsidRDefault="00CA5577" w:rsidP="00E146C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Заведующий кафедрой «Строительство и производство материалов»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Таразского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государственного университета имени М.Х.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Дулати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="00433C55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31.08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.2018</w:t>
            </w:r>
            <w:r w:rsidR="00433C55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приказ № 307-кб,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27.07.2022 гг.)</w:t>
            </w:r>
            <w:r w:rsidR="00C83A3F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1F40F7" w:rsidRPr="00DA31EC" w:rsidRDefault="0011011E" w:rsidP="00E14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A5577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 </w:t>
            </w:r>
            <w:r w:rsidR="001F40F7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Директор Центра науки Международной образовательной корпорации </w:t>
            </w:r>
            <w:r w:rsidR="00CA5577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 02.08.2022 по настоящее время</w:t>
            </w:r>
            <w:r w:rsidR="00963519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приказ №300 от 02.08.2022</w:t>
            </w:r>
            <w:r w:rsidR="00CA5577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="00C83A3F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9A69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Всего </w:t>
            </w:r>
            <w:r w:rsidR="00CA5577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12 лет 6 месяцев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в том числе в должности </w:t>
            </w:r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заведующего кафедрой (</w:t>
            </w:r>
            <w:proofErr w:type="spellStart"/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Dulaty</w:t>
            </w:r>
            <w:proofErr w:type="spellEnd"/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University</w:t>
            </w:r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) - 3 года 11 месяцев, директора центра науки (МОК) – </w:t>
            </w:r>
            <w:r w:rsidR="009A6963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</w:t>
            </w:r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месяцев</w:t>
            </w:r>
            <w:r w:rsidR="00C83A3F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.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3A3F" w:rsidRPr="00DA31EC" w:rsidRDefault="001F40F7" w:rsidP="00E146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Всего</w:t>
            </w:r>
            <w:r w:rsidR="00C83A3F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– </w:t>
            </w:r>
            <w:r w:rsidR="00317D43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16</w:t>
            </w:r>
            <w:r w:rsidR="00C83A3F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.</w:t>
            </w:r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</w:p>
          <w:p w:rsidR="00C83A3F" w:rsidRPr="00DA31EC" w:rsidRDefault="00C83A3F" w:rsidP="00C83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- в научных журналах, входящих в базы компании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Scopus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Скопус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) – </w:t>
            </w:r>
            <w:r w:rsidR="0011011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; </w:t>
            </w:r>
          </w:p>
          <w:p w:rsidR="00C83A3F" w:rsidRPr="00DA31EC" w:rsidRDefault="00C83A3F" w:rsidP="00E146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- </w:t>
            </w:r>
            <w:r w:rsidR="001F40F7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 изданиях рекомендуемых уполномоченным органом</w:t>
            </w:r>
            <w:r w:rsidR="00317D43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–</w:t>
            </w:r>
            <w:r w:rsidR="00317D43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10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;</w:t>
            </w:r>
            <w:r w:rsidR="00E146C2"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</w:p>
          <w:p w:rsidR="001F40F7" w:rsidRPr="00DA31EC" w:rsidRDefault="00C83A3F" w:rsidP="00E146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- патент на полезную модель – 1.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293F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Количество, изданных за последн</w:t>
            </w:r>
            <w:r w:rsidR="00293FD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и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E146C2" w:rsidP="00E14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Учебное пособие – 1, рекомендованное Ученым советом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Таразского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государственного университета имени М.Х.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Дулати</w:t>
            </w:r>
            <w:proofErr w:type="spellEnd"/>
          </w:p>
          <w:p w:rsidR="00405D74" w:rsidRPr="00DA31EC" w:rsidRDefault="00405D74" w:rsidP="00110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Ж.Н. Молдамуратов. Технология строительства каналов параболического профиля: учебное пособие. – Алматы, Изд.: Дарын. </w:t>
            </w:r>
            <w:r w:rsidR="0011011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– 2021, </w:t>
            </w:r>
            <w:r w:rsidRPr="00DA31EC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180 с.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PhD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PhD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PhD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), доктора 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lastRenderedPageBreak/>
              <w:t>по профилю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F935F0" w:rsidP="009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302DAE" w:rsidP="0030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Республиканский смотр конкурс</w:t>
            </w:r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выпускных квалификационных работ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89627E" w:rsidRPr="00DA31EC" w:rsidRDefault="00E40887" w:rsidP="0089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Есмагамбетова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Актолкын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(3-место по специальности «Архитектура жилых и общественных зданий», Алматы - 2017);</w:t>
            </w:r>
          </w:p>
          <w:p w:rsidR="0089627E" w:rsidRPr="00DA31EC" w:rsidRDefault="00E40887" w:rsidP="0089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2)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Халматов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Максут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(2-место по специальности «Архитектура жилых и общественных зданий», Алматы - 2018);</w:t>
            </w:r>
          </w:p>
          <w:p w:rsidR="00E40887" w:rsidRPr="00DA31EC" w:rsidRDefault="00E40887" w:rsidP="00E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3)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Исагалиева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Нурила</w:t>
            </w:r>
            <w:proofErr w:type="spellEnd"/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(2-место по специальности «Архитектура жилых и общественных зданий», Алматы - 2019);</w:t>
            </w:r>
          </w:p>
          <w:p w:rsidR="00095A00" w:rsidRPr="00DA31EC" w:rsidRDefault="00E40887" w:rsidP="0030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4)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Кулишев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Нурлан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Ауданбекович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</w:t>
            </w:r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место по специальности «Технология промышленно-гражданского строительства», </w:t>
            </w:r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Алматы - </w:t>
            </w:r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2021);</w:t>
            </w:r>
          </w:p>
          <w:p w:rsidR="00095A00" w:rsidRPr="00DA31EC" w:rsidRDefault="00E40887" w:rsidP="0030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5)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Акильбекова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Багдат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Жумабековна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(3</w:t>
            </w:r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место по специальности «Расчет и проектирование зданий и сооружений», </w:t>
            </w:r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Алматы - </w:t>
            </w:r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2021)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302DAE" w:rsidRPr="00DA31EC" w:rsidRDefault="00302DAE" w:rsidP="0030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  <w:p w:rsidR="00302DAE" w:rsidRPr="00DA31EC" w:rsidRDefault="00302DAE" w:rsidP="0030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 смотр-конкурс</w:t>
            </w:r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выпускных квалификационных работ</w:t>
            </w: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89627E" w:rsidRPr="00DA31EC" w:rsidRDefault="00E40887" w:rsidP="0089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Есмагамбетова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Актолкын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(3-место по специальности «Архитектура жилых и общественных зданий», Самара - 2017);</w:t>
            </w:r>
          </w:p>
          <w:p w:rsidR="0089627E" w:rsidRPr="00DA31EC" w:rsidRDefault="00E40887" w:rsidP="0089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2)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Халматов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Максут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(3-место по специальности «Архитектура жилых и общественных зданий», Кишинев - 2018);</w:t>
            </w:r>
          </w:p>
          <w:p w:rsidR="0089627E" w:rsidRPr="00DA31EC" w:rsidRDefault="00E40887" w:rsidP="0089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3)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Исагалиева</w:t>
            </w:r>
            <w:proofErr w:type="spellEnd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095A00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Нурила</w:t>
            </w:r>
            <w:proofErr w:type="spellEnd"/>
            <w:r w:rsidR="0089627E"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(3-место по специальности «Архитектура жилых и общественных зданий», Ташкент - 2019).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9D205F" w:rsidP="009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F40F7" w:rsidRPr="00DA31EC" w:rsidTr="00DA31EC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E146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1F40F7" w:rsidP="00F935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40F7" w:rsidRPr="00DA31EC" w:rsidRDefault="00F935F0" w:rsidP="00F9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Лауреат государственной научной стипендии для талантливых молодых ученых (2017);</w:t>
            </w:r>
          </w:p>
          <w:p w:rsidR="00F935F0" w:rsidRPr="00DA31EC" w:rsidRDefault="00F935F0" w:rsidP="00F9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Лучший преподаватель ВУЗа (2019);</w:t>
            </w:r>
          </w:p>
          <w:p w:rsidR="00F935F0" w:rsidRPr="00DA31EC" w:rsidRDefault="00F935F0" w:rsidP="00F9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Награжден Почетной грамотой Министра образования и науки РК (2021);</w:t>
            </w:r>
          </w:p>
          <w:p w:rsidR="00F935F0" w:rsidRPr="00DA31EC" w:rsidRDefault="00F935F0" w:rsidP="00F9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31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DA31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Научный руководитель проекта на ГФ </w:t>
            </w:r>
            <w:r w:rsidRPr="00DA31EC">
              <w:rPr>
                <w:rFonts w:ascii="Times New Roman" w:hAnsi="Times New Roman" w:cs="Times New Roman"/>
                <w:sz w:val="23"/>
                <w:szCs w:val="23"/>
              </w:rPr>
              <w:t>AP13268964 – «</w:t>
            </w:r>
            <w:hyperlink r:id="rId5" w:history="1">
              <w:r w:rsidRPr="00DA31EC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Разработка комплексной технологии реконструкции и ремонта оросительных каналов</w:t>
              </w:r>
            </w:hyperlink>
            <w:r w:rsidRPr="00DA31EC">
              <w:rPr>
                <w:rFonts w:ascii="Times New Roman" w:hAnsi="Times New Roman" w:cs="Times New Roman"/>
                <w:sz w:val="23"/>
                <w:szCs w:val="23"/>
              </w:rPr>
              <w:t>» (2022-2024 гг.)</w:t>
            </w:r>
            <w:r w:rsidR="004B6AB7" w:rsidRPr="00DA31E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DA31EC" w:rsidRDefault="001F40F7" w:rsidP="00F935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E06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</w:t>
      </w:r>
    </w:p>
    <w:p w:rsidR="000A530D" w:rsidRDefault="001F40F7" w:rsidP="00F935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E06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212293" w:rsidRPr="00AE06B9" w:rsidRDefault="00212293" w:rsidP="00F935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A530D" w:rsidRPr="001F40F7" w:rsidRDefault="002479EA" w:rsidP="00F935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</w:t>
      </w:r>
      <w:r w:rsidR="008D647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Ученый секретарь</w:t>
      </w:r>
      <w:r w:rsidR="00FD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FD5B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                </w:t>
      </w:r>
      <w:r w:rsidR="008D647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</w:r>
      <w:r w:rsidR="008D647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</w:r>
      <w:r w:rsidR="008D647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ab/>
        <w:t>Бектурганова Н.Е.</w:t>
      </w:r>
    </w:p>
    <w:p w:rsidR="00443375" w:rsidRPr="001F40F7" w:rsidRDefault="00443375" w:rsidP="001F4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375" w:rsidRPr="001F40F7" w:rsidSect="001F40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7398"/>
    <w:multiLevelType w:val="hybridMultilevel"/>
    <w:tmpl w:val="C67E4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B7"/>
    <w:rsid w:val="00095A00"/>
    <w:rsid w:val="000A530D"/>
    <w:rsid w:val="0011011E"/>
    <w:rsid w:val="001F40F7"/>
    <w:rsid w:val="00212293"/>
    <w:rsid w:val="002479EA"/>
    <w:rsid w:val="00293FD7"/>
    <w:rsid w:val="00302DAE"/>
    <w:rsid w:val="00317D43"/>
    <w:rsid w:val="00332A5F"/>
    <w:rsid w:val="00405D74"/>
    <w:rsid w:val="00433C55"/>
    <w:rsid w:val="00443375"/>
    <w:rsid w:val="004B6AB7"/>
    <w:rsid w:val="005E3622"/>
    <w:rsid w:val="00666AEC"/>
    <w:rsid w:val="007F5195"/>
    <w:rsid w:val="00830951"/>
    <w:rsid w:val="00893ED9"/>
    <w:rsid w:val="0089627E"/>
    <w:rsid w:val="008D6470"/>
    <w:rsid w:val="00963519"/>
    <w:rsid w:val="009A14B7"/>
    <w:rsid w:val="009A6963"/>
    <w:rsid w:val="009D205F"/>
    <w:rsid w:val="00AE06B9"/>
    <w:rsid w:val="00B83D23"/>
    <w:rsid w:val="00BB1ABC"/>
    <w:rsid w:val="00C83A3F"/>
    <w:rsid w:val="00CA5577"/>
    <w:rsid w:val="00D450D3"/>
    <w:rsid w:val="00D75073"/>
    <w:rsid w:val="00DA31EC"/>
    <w:rsid w:val="00E146C2"/>
    <w:rsid w:val="00E40887"/>
    <w:rsid w:val="00F23813"/>
    <w:rsid w:val="00F90344"/>
    <w:rsid w:val="00F935F0"/>
    <w:rsid w:val="00FC6158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EC21"/>
  <w15:docId w15:val="{A6B5D133-D7FA-44AC-92AB-3EBCB8D6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F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0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ncste.kz/object/view/689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43</cp:revision>
  <cp:lastPrinted>2023-03-01T08:08:00Z</cp:lastPrinted>
  <dcterms:created xsi:type="dcterms:W3CDTF">2023-01-25T09:58:00Z</dcterms:created>
  <dcterms:modified xsi:type="dcterms:W3CDTF">2023-03-01T08:47:00Z</dcterms:modified>
</cp:coreProperties>
</file>