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2"/>
        <w:gridCol w:w="3845"/>
      </w:tblGrid>
      <w:tr w:rsidR="00BD7424" w14:paraId="46015C1C" w14:textId="77777777" w:rsidTr="00922E71">
        <w:trPr>
          <w:trHeight w:val="30"/>
          <w:tblCellSpacing w:w="0" w:type="auto"/>
        </w:trPr>
        <w:tc>
          <w:tcPr>
            <w:tcW w:w="5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E735" w14:textId="77777777" w:rsidR="00BD7424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E261" w14:textId="77777777" w:rsidR="00BD7424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Диссертациялық</w:t>
            </w:r>
            <w:r>
              <w:br/>
            </w:r>
            <w:r>
              <w:rPr>
                <w:color w:val="000000"/>
                <w:sz w:val="20"/>
              </w:rPr>
              <w:t>кеңес туралы үлгі ережеге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BD7424" w14:paraId="3A3E73C6" w14:textId="77777777" w:rsidTr="00922E71">
        <w:trPr>
          <w:trHeight w:val="30"/>
          <w:tblCellSpacing w:w="0" w:type="auto"/>
        </w:trPr>
        <w:tc>
          <w:tcPr>
            <w:tcW w:w="5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72D7" w14:textId="77777777" w:rsidR="00BD7424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85B0" w14:textId="77777777" w:rsidR="00BD7424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14:paraId="08EC4DAC" w14:textId="77777777" w:rsidR="00BD7424" w:rsidRDefault="00000000">
      <w:pPr>
        <w:spacing w:after="0"/>
      </w:pPr>
      <w:bookmarkStart w:id="0" w:name="z160"/>
      <w:r>
        <w:rPr>
          <w:b/>
          <w:color w:val="000000"/>
        </w:rPr>
        <w:t xml:space="preserve"> Диссертациялық кеңестің жұмысы туралы есеп</w:t>
      </w:r>
    </w:p>
    <w:bookmarkEnd w:id="0"/>
    <w:p w14:paraId="17523B3E" w14:textId="03C07049" w:rsidR="00BD7424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_________________________________________________________ жанындағы </w:t>
      </w:r>
    </w:p>
    <w:p w14:paraId="48B765F5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 xml:space="preserve">       (жоғары және жоғары оқу орнынан кейінгі білім беру ұйымының атауы </w:t>
      </w:r>
    </w:p>
    <w:p w14:paraId="3ECF36D4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(бұдан әрі – ЖЖОКБҰ)</w:t>
      </w:r>
    </w:p>
    <w:p w14:paraId="2E774027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_______________________ кадрларды даярлау бағыты бойынша диссертациялық кеңес.</w:t>
      </w:r>
    </w:p>
    <w:p w14:paraId="2FE4E98B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Есеп мынадай мәліметтерді қамтиды:</w:t>
      </w:r>
    </w:p>
    <w:p w14:paraId="7BE03702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1. Өткізілген отырыстар саны туралы деректер.</w:t>
      </w:r>
    </w:p>
    <w:p w14:paraId="63AB4CCC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2. Отырыстардың жартысынан азына қатысқан диссертациялық кеңес мүшелерінің тегі, аты, әкесінің аты (бар болса).</w:t>
      </w:r>
    </w:p>
    <w:p w14:paraId="3DAE1EBA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3. ЖЖОКБҰ көрсетілген докторанттар тізімі.</w:t>
      </w:r>
    </w:p>
    <w:p w14:paraId="5BDD9FA2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4. Мынадай бөлімдерді қамти отырып, есепті жылдың ішінде кеңесте қаралған диссертацияларға қысқаша талдау:</w:t>
      </w:r>
    </w:p>
    <w:p w14:paraId="6041F06D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1) қаралған жұмыстардың тақырыптарын талдау;</w:t>
      </w:r>
    </w:p>
    <w:p w14:paraId="5CB178FC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 xml:space="preserve">       2) диссертация тақырыбының "Ғылым және технологиялық саясат туралы" Қазақстан Республикасы Заңының 20-бабының 3-тармағының 2) тармақшасына сәйкес Қазақстан Республикасының Үкіметі жанындағы Жоғары ғылыми-техникалық комиссия айқындаған ғылымды дамытудың басым бағыттарымен және (немесе) мемлекеттік бағдарламалармен байланысы;</w:t>
      </w:r>
    </w:p>
    <w:p w14:paraId="1F7B5143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3) диссертациялар нәтижелерінің практикалық қызметке ену деңгейін талдау.</w:t>
      </w:r>
    </w:p>
    <w:p w14:paraId="58E93887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5. Ресми рецензенттердің жұмысын талдау (мейлінше сапасыз пікірлерді мысалға ала отырып).</w:t>
      </w:r>
    </w:p>
    <w:p w14:paraId="062A6DEF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6. Ғылыми кадрларды даярлау жүйесін одан әрі жетілдіру жөніндегі ұсыныстар.</w:t>
      </w:r>
    </w:p>
    <w:p w14:paraId="24C829F7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7. Философия докторы (PhD), бейіні бойынша доктор дәрежесін алуға арналған диссертациялардың кадрларды даярлау бағыты бөлінісіндегі саны:</w:t>
      </w:r>
    </w:p>
    <w:p w14:paraId="2DFEAECA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1) қорғауға қабылданған диссертациялар (оның ішінде басқа ЖЖОКБҰ докторанттарының);</w:t>
      </w:r>
    </w:p>
    <w:p w14:paraId="1E844EDB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2) қараудан алып тасталған диссертациялар (оның ішінде басқа ЖЖОКБҰ докторанттарының);</w:t>
      </w:r>
    </w:p>
    <w:p w14:paraId="54D1E85F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3) ресми рецензенттердің теріс пікірін алған диссертациялар (оның ішінде басқа ЖЖОКБҰ докторанттарының);</w:t>
      </w:r>
    </w:p>
    <w:p w14:paraId="13CC62ED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4) қорғау нәтижелері бойынша теріс шешім алған диссертациялар (оның ішінде басқа ЖЖОКБҰ докторанттарының);</w:t>
      </w:r>
    </w:p>
    <w:p w14:paraId="22FBCC7B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5) пысықтауға жіберілген диссертациялар (оның ішінде басқа ЖЖОКБҰ докторанттарының);</w:t>
      </w:r>
    </w:p>
    <w:p w14:paraId="30E04EDF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6) қайта қорғауға жіберілген диссертациялар (оның ішінде басқа ЖЖОКБҰ докторанттарының).</w:t>
      </w:r>
    </w:p>
    <w:p w14:paraId="283E7FBA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Диссертациялық кеңестің төрағасы _________________________________</w:t>
      </w:r>
    </w:p>
    <w:p w14:paraId="00B6DDB0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 </w:t>
      </w:r>
    </w:p>
    <w:p w14:paraId="0263579F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(қолы, тегі, аты, әкесінің аты (болған жағдайда))</w:t>
      </w:r>
    </w:p>
    <w:p w14:paraId="38252875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Диссертациялық кеңестің ғалым хатшысы ___________________________</w:t>
      </w:r>
    </w:p>
    <w:p w14:paraId="048DF09A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 </w:t>
      </w:r>
    </w:p>
    <w:p w14:paraId="5453F1E0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(қолы, тегі, аты, әкесінің аты (болған жағдайда))</w:t>
      </w:r>
    </w:p>
    <w:p w14:paraId="3373057A" w14:textId="77777777" w:rsidR="00BD7424" w:rsidRDefault="00000000">
      <w:pPr>
        <w:spacing w:after="0"/>
        <w:jc w:val="both"/>
      </w:pPr>
      <w:r>
        <w:rPr>
          <w:color w:val="000000"/>
          <w:sz w:val="28"/>
        </w:rPr>
        <w:t>      Мөр, күні 20___ жылғы "____" ___________.</w:t>
      </w:r>
    </w:p>
    <w:sectPr w:rsidR="00BD74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424"/>
    <w:rsid w:val="000032B1"/>
    <w:rsid w:val="00094B74"/>
    <w:rsid w:val="00101396"/>
    <w:rsid w:val="008164D8"/>
    <w:rsid w:val="00922E71"/>
    <w:rsid w:val="00BD7424"/>
    <w:rsid w:val="00EC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435D"/>
  <w15:docId w15:val="{696CB1D1-6437-4785-8900-85626F1F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7</cp:revision>
  <dcterms:created xsi:type="dcterms:W3CDTF">2025-05-26T09:23:00Z</dcterms:created>
  <dcterms:modified xsi:type="dcterms:W3CDTF">2025-05-26T09:25:00Z</dcterms:modified>
</cp:coreProperties>
</file>