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footer9.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14"/>
        <w:ind w:left="4956"/>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lang w:val="kk"/>
        </w:rPr>
        <w:t xml:space="preserve">«</w:t>
      </w:r>
      <w:r>
        <w:rPr>
          <w:rFonts w:ascii="Times New Roman" w:hAnsi="Times New Roman"/>
          <w:sz w:val="24"/>
          <w:szCs w:val="24"/>
          <w:lang w:val="kk"/>
        </w:rPr>
        <w:t xml:space="preserve">Халықаралық білім беру корпорациясы</w:t>
      </w:r>
      <w:r>
        <w:rPr>
          <w:rFonts w:ascii="Times New Roman" w:hAnsi="Times New Roman"/>
          <w:sz w:val="24"/>
          <w:szCs w:val="24"/>
          <w:lang w:val="kk"/>
        </w:rPr>
        <w:t xml:space="preserve">»</w:t>
      </w:r>
      <w:r>
        <w:rPr>
          <w:rFonts w:ascii="Times New Roman" w:hAnsi="Times New Roman"/>
          <w:sz w:val="24"/>
          <w:szCs w:val="24"/>
          <w:lang w:val="kk"/>
        </w:rPr>
        <w:t xml:space="preserve"> жауапкершілігі шектеулі серіктестігі</w:t>
      </w:r>
      <w:r>
        <w:rPr>
          <w:rFonts w:ascii="Times New Roman" w:hAnsi="Times New Roman"/>
          <w:sz w:val="24"/>
          <w:szCs w:val="24"/>
        </w:rPr>
      </w:r>
    </w:p>
    <w:p>
      <w:pPr>
        <w:ind w:left="1134" w:right="1985"/>
        <w:jc w:val="cente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1134" w:right="1985"/>
        <w:jc w:val="center"/>
        <w:spacing w:after="0" w:line="240" w:lineRule="auto"/>
        <w:rPr>
          <w:rFonts w:ascii="Times New Roman" w:hAnsi="Times New Roman"/>
          <w:b/>
          <w:sz w:val="24"/>
          <w:szCs w:val="24"/>
        </w:rPr>
      </w:pPr>
      <w:r>
        <w:rPr>
          <w:rFonts w:ascii="Times New Roman" w:hAnsi="Times New Roman"/>
          <w:b/>
          <w:sz w:val="24"/>
          <w:szCs w:val="24"/>
          <w:lang w:val="kk"/>
        </w:rPr>
        <w:t xml:space="preserve">2022 жылдың 31 желтоқсанында аяқталған жылға арналған қаржылық есептілік</w:t>
      </w:r>
      <w:r>
        <w:rPr>
          <w:rFonts w:ascii="Times New Roman" w:hAnsi="Times New Roman"/>
          <w:b/>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lang w:val="kk"/>
        </w:rPr>
        <w:t xml:space="preserve">  </w:t>
      </w:r>
      <w:r>
        <w:rPr>
          <w:rFonts w:ascii="Times New Roman" w:hAnsi="Times New Roman"/>
          <w:sz w:val="24"/>
          <w:szCs w:val="24"/>
        </w:rPr>
      </w:r>
    </w:p>
    <w:p>
      <w:pPr>
        <w:ind w:left="1134" w:right="1985"/>
        <w:jc w:val="center"/>
        <w:spacing w:after="0" w:line="240" w:lineRule="auto"/>
        <w:rPr>
          <w:rFonts w:ascii="Times New Roman" w:hAnsi="Times New Roman"/>
          <w:sz w:val="24"/>
          <w:szCs w:val="24"/>
        </w:rPr>
      </w:pPr>
      <w:r>
        <w:rPr>
          <w:rFonts w:ascii="Times New Roman" w:hAnsi="Times New Roman"/>
          <w:sz w:val="24"/>
          <w:szCs w:val="24"/>
          <w:lang w:val="kk"/>
        </w:rPr>
        <w:t xml:space="preserve">және</w:t>
      </w:r>
      <w:r>
        <w:rPr>
          <w:rFonts w:ascii="Times New Roman" w:hAnsi="Times New Roman"/>
          <w:sz w:val="24"/>
          <w:szCs w:val="24"/>
        </w:rPr>
      </w:r>
    </w:p>
    <w:p>
      <w:pPr>
        <w:ind w:left="1134" w:right="1985"/>
        <w:jc w:val="center"/>
        <w:spacing w:after="0" w:line="240" w:lineRule="auto"/>
        <w:rPr>
          <w:rFonts w:ascii="Times New Roman" w:hAnsi="Times New Roman"/>
          <w:b/>
          <w:sz w:val="24"/>
          <w:szCs w:val="24"/>
        </w:rPr>
      </w:pPr>
      <w:r>
        <w:rPr>
          <w:rFonts w:ascii="Times New Roman" w:hAnsi="Times New Roman"/>
          <w:b/>
          <w:sz w:val="24"/>
          <w:szCs w:val="24"/>
          <w:lang w:val="kk"/>
        </w:rPr>
        <w:t xml:space="preserve">Тәуелсіз аудитордың есебі</w:t>
      </w:r>
      <w:r>
        <w:rPr>
          <w:rFonts w:ascii="Times New Roman" w:hAnsi="Times New Roman"/>
          <w:b/>
          <w:sz w:val="24"/>
          <w:szCs w:val="24"/>
        </w:rPr>
      </w:r>
    </w:p>
    <w:p>
      <w:pPr>
        <w:pStyle w:val="1014"/>
        <w:ind w:left="4956"/>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ind w:left="4956"/>
        <w:rPr>
          <w:rFonts w:ascii="Times New Roman" w:hAnsi="Times New Roman" w:cs="Times New Roman"/>
          <w:b/>
          <w:color w:val="auto"/>
          <w:sz w:val="20"/>
          <w:szCs w:val="20"/>
        </w:rPr>
        <w:sectPr>
          <w:footerReference w:type="default" r:id="rId16"/>
          <w:footerReference w:type="first" r:id="rId17"/>
          <w:footnotePr/>
          <w:endnotePr/>
          <w:type w:val="nextPage"/>
          <w:pgSz w:w="11906" w:h="16838" w:orient="portrait"/>
          <w:pgMar w:top="1134" w:right="850" w:bottom="1134" w:left="1701" w:header="708" w:footer="708" w:gutter="0"/>
          <w:cols w:num="1" w:sep="0" w:space="708" w:equalWidth="1"/>
          <w:docGrid w:linePitch="360"/>
          <w:titlePg/>
        </w:sectPr>
      </w:pPr>
      <w:r>
        <w:rPr>
          <w:rFonts w:ascii="Times New Roman" w:hAnsi="Times New Roman" w:cs="Times New Roman"/>
          <w:b/>
          <w:color w:val="auto"/>
          <w:sz w:val="20"/>
          <w:szCs w:val="20"/>
        </w:rPr>
      </w:r>
      <w:r>
        <w:rPr>
          <w:rFonts w:ascii="Times New Roman" w:hAnsi="Times New Roman" w:cs="Times New Roman"/>
          <w:b/>
          <w:color w:val="auto"/>
          <w:sz w:val="20"/>
          <w:szCs w:val="20"/>
        </w:rPr>
      </w:r>
    </w:p>
    <w:sdt>
      <w:sdtPr>
        <w15:appearance w15:val="boundingBox"/>
        <w:id w:val="1302109040"/>
        <w:docPartObj>
          <w:docPartGallery w:val="Table of Contents"/>
          <w:docPartUnique w:val="true"/>
        </w:docPartObj>
        <w:rPr>
          <w:rFonts w:ascii="Times New Roman" w:hAnsi="Times New Roman" w:cs="Times New Roman" w:eastAsiaTheme="minorEastAsia"/>
          <w:color w:val="auto"/>
          <w:sz w:val="22"/>
          <w:szCs w:val="22"/>
        </w:rPr>
      </w:sdtPr>
      <w:sdtContent>
        <w:p>
          <w:pPr>
            <w:pStyle w:val="1033"/>
            <w:spacing w:before="0" w:line="240" w:lineRule="auto"/>
            <w:tabs>
              <w:tab w:val="left" w:pos="426" w:leader="none"/>
            </w:tabs>
            <w:rPr>
              <w:rFonts w:ascii="Times New Roman" w:hAnsi="Times New Roman" w:cs="Times New Roman"/>
              <w:b/>
              <w:bCs/>
              <w:color w:val="auto"/>
              <w:sz w:val="20"/>
              <w:szCs w:val="20"/>
            </w:rPr>
          </w:pPr>
          <w:r>
            <w:rPr>
              <w:rFonts w:ascii="Times New Roman" w:hAnsi="Times New Roman" w:cs="Times New Roman"/>
              <w:b/>
              <w:bCs/>
              <w:color w:val="auto"/>
              <w:sz w:val="20"/>
              <w:szCs w:val="20"/>
              <w:lang w:val="kk"/>
            </w:rPr>
            <w:t xml:space="preserve">Мазмұны</w:t>
          </w:r>
          <w:r>
            <w:rPr>
              <w:rFonts w:ascii="Times New Roman" w:hAnsi="Times New Roman" w:cs="Times New Roman"/>
              <w:b/>
              <w:bCs/>
              <w:color w:val="auto"/>
              <w:sz w:val="20"/>
              <w:szCs w:val="20"/>
            </w:rPr>
          </w:r>
        </w:p>
        <w:p>
          <w:pPr>
            <w:pStyle w:val="1034"/>
            <w:tabs>
              <w:tab w:val="right" w:pos="9345" w:leader="dot"/>
            </w:tabs>
            <w:rPr>
              <w:rFonts w:ascii="Times New Roman" w:hAnsi="Times New Roman"/>
            </w:rPr>
          </w:pPr>
          <w:r>
            <w:rPr>
              <w:rFonts w:ascii="Times New Roman" w:hAnsi="Times New Roman"/>
              <w:sz w:val="20"/>
              <w:szCs w:val="20"/>
            </w:rPr>
            <w:fldChar w:fldCharType="begin"/>
          </w:r>
          <w:r>
            <w:rPr>
              <w:rFonts w:ascii="Times New Roman" w:hAnsi="Times New Roman"/>
              <w:sz w:val="20"/>
              <w:szCs w:val="20"/>
            </w:rPr>
            <w:instrText xml:space="preserve"> TOC \o "1-3" \h \z \u </w:instrText>
          </w:r>
          <w:r>
            <w:rPr>
              <w:rFonts w:ascii="Times New Roman" w:hAnsi="Times New Roman"/>
              <w:sz w:val="20"/>
              <w:szCs w:val="20"/>
            </w:rPr>
            <w:fldChar w:fldCharType="separate"/>
          </w:r>
          <w:hyperlink w:tooltip="#_Toc256000000" w:anchor="_Toc256000000" w:history="1">
            <w:r>
              <w:rPr>
                <w:rStyle w:val="1036"/>
                <w:rFonts w:ascii="Times New Roman" w:hAnsi="Times New Roman"/>
                <w:b/>
                <w:caps/>
                <w:lang w:val="kk"/>
              </w:rPr>
              <w:t xml:space="preserve">Тәуелсіз аудитордың есебі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_Toc256000000 \h </w:instrText>
            </w:r>
            <w:r>
              <w:rPr>
                <w:rFonts w:ascii="Times New Roman" w:hAnsi="Times New Roman"/>
              </w:rPr>
            </w:r>
            <w:r>
              <w:rPr>
                <w:rFonts w:ascii="Times New Roman" w:hAnsi="Times New Roman"/>
              </w:rPr>
              <w:fldChar w:fldCharType="separate"/>
            </w:r>
            <w:r>
              <w:rPr>
                <w:rFonts w:ascii="Times New Roman" w:hAnsi="Times New Roman"/>
              </w:rPr>
              <w:t xml:space="preserve">1</w:t>
            </w:r>
            <w:r>
              <w:rPr>
                <w:rFonts w:ascii="Times New Roman" w:hAnsi="Times New Roman"/>
              </w:rPr>
              <w:fldChar w:fldCharType="end"/>
            </w:r>
          </w:hyperlink>
          <w:r/>
          <w:r>
            <w:rPr>
              <w:rFonts w:ascii="Times New Roman" w:hAnsi="Times New Roman"/>
            </w:rPr>
          </w:r>
        </w:p>
        <w:p>
          <w:pPr>
            <w:pStyle w:val="1034"/>
            <w:tabs>
              <w:tab w:val="right" w:pos="9345" w:leader="dot"/>
            </w:tabs>
            <w:rPr>
              <w:rFonts w:ascii="Times New Roman" w:hAnsi="Times New Roman"/>
            </w:rPr>
          </w:pPr>
          <w:r/>
          <w:hyperlink w:tooltip="#_Toc256000001" w:anchor="_Toc256000001" w:history="1">
            <w:r>
              <w:rPr>
                <w:rStyle w:val="1036"/>
                <w:rFonts w:ascii="Times New Roman" w:hAnsi="Times New Roman"/>
                <w:b/>
                <w:caps/>
                <w:lang w:val="kk"/>
              </w:rPr>
              <w:t xml:space="preserve">Қаржылық</w:t>
            </w:r>
            <w:r>
              <w:rPr>
                <w:rStyle w:val="1036"/>
                <w:rFonts w:ascii="Times New Roman" w:hAnsi="Times New Roman"/>
                <w:b/>
                <w:caps/>
                <w:lang w:val="kk"/>
              </w:rPr>
              <w:t xml:space="preserve"> жағдай туралы есеп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_Toc256000001 \h </w:instrText>
            </w:r>
            <w:r>
              <w:rPr>
                <w:rFonts w:ascii="Times New Roman" w:hAnsi="Times New Roman"/>
              </w:rPr>
            </w:r>
            <w:r>
              <w:rPr>
                <w:rFonts w:ascii="Times New Roman" w:hAnsi="Times New Roman"/>
              </w:rPr>
              <w:fldChar w:fldCharType="separate"/>
            </w:r>
            <w:r>
              <w:rPr>
                <w:rFonts w:ascii="Times New Roman" w:hAnsi="Times New Roman"/>
              </w:rPr>
              <w:t xml:space="preserve">1</w:t>
            </w:r>
            <w:r>
              <w:rPr>
                <w:rFonts w:ascii="Times New Roman" w:hAnsi="Times New Roman"/>
              </w:rPr>
              <w:fldChar w:fldCharType="end"/>
            </w:r>
          </w:hyperlink>
          <w:r/>
          <w:r>
            <w:rPr>
              <w:rFonts w:ascii="Times New Roman" w:hAnsi="Times New Roman"/>
            </w:rPr>
          </w:r>
        </w:p>
        <w:p>
          <w:pPr>
            <w:pStyle w:val="1034"/>
            <w:tabs>
              <w:tab w:val="right" w:pos="9345" w:leader="dot"/>
            </w:tabs>
            <w:rPr>
              <w:rFonts w:ascii="Times New Roman" w:hAnsi="Times New Roman"/>
            </w:rPr>
          </w:pPr>
          <w:r/>
          <w:hyperlink w:tooltip="#_Toc256000002" w:anchor="_Toc256000002" w:history="1">
            <w:r>
              <w:rPr>
                <w:rStyle w:val="1036"/>
                <w:rFonts w:ascii="Times New Roman" w:hAnsi="Times New Roman"/>
                <w:b/>
                <w:caps/>
                <w:lang w:val="kk"/>
              </w:rPr>
              <w:t xml:space="preserve">Жи</w:t>
            </w:r>
            <w:r>
              <w:rPr>
                <w:rStyle w:val="1036"/>
                <w:rFonts w:ascii="Times New Roman" w:hAnsi="Times New Roman"/>
                <w:b/>
                <w:caps/>
                <w:lang w:val="kk"/>
              </w:rPr>
              <w:t xml:space="preserve">ынтық кіріс туралы есеп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_Toc256000002 \h </w:instrText>
            </w:r>
            <w:r>
              <w:rPr>
                <w:rFonts w:ascii="Times New Roman" w:hAnsi="Times New Roman"/>
              </w:rPr>
            </w:r>
            <w:r>
              <w:rPr>
                <w:rFonts w:ascii="Times New Roman" w:hAnsi="Times New Roman"/>
              </w:rPr>
              <w:fldChar w:fldCharType="separate"/>
            </w:r>
            <w:r>
              <w:rPr>
                <w:rFonts w:ascii="Times New Roman" w:hAnsi="Times New Roman"/>
              </w:rPr>
              <w:t xml:space="preserve">2</w:t>
            </w:r>
            <w:r>
              <w:rPr>
                <w:rFonts w:ascii="Times New Roman" w:hAnsi="Times New Roman"/>
              </w:rPr>
              <w:fldChar w:fldCharType="end"/>
            </w:r>
          </w:hyperlink>
          <w:r/>
          <w:r>
            <w:rPr>
              <w:rFonts w:ascii="Times New Roman" w:hAnsi="Times New Roman"/>
            </w:rPr>
          </w:r>
        </w:p>
        <w:p>
          <w:pPr>
            <w:pStyle w:val="1034"/>
            <w:tabs>
              <w:tab w:val="right" w:pos="9345" w:leader="dot"/>
            </w:tabs>
            <w:rPr>
              <w:rFonts w:ascii="Times New Roman" w:hAnsi="Times New Roman"/>
            </w:rPr>
          </w:pPr>
          <w:r/>
          <w:hyperlink w:tooltip="#_Toc256000003" w:anchor="_Toc256000003" w:history="1">
            <w:r>
              <w:rPr>
                <w:rStyle w:val="1036"/>
                <w:rFonts w:ascii="Times New Roman" w:hAnsi="Times New Roman"/>
                <w:b/>
                <w:caps/>
                <w:lang w:val="kk"/>
              </w:rPr>
              <w:t xml:space="preserve">Ақша қаражаттарының қозғалысы туралы есеп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_Toc256000003 \h </w:instrText>
            </w:r>
            <w:r>
              <w:rPr>
                <w:rFonts w:ascii="Times New Roman" w:hAnsi="Times New Roman"/>
              </w:rPr>
            </w:r>
            <w:r>
              <w:rPr>
                <w:rFonts w:ascii="Times New Roman" w:hAnsi="Times New Roman"/>
              </w:rPr>
              <w:fldChar w:fldCharType="separate"/>
            </w:r>
            <w:r>
              <w:rPr>
                <w:rFonts w:ascii="Times New Roman" w:hAnsi="Times New Roman"/>
              </w:rPr>
              <w:t xml:space="preserve">3</w:t>
            </w:r>
            <w:r>
              <w:rPr>
                <w:rFonts w:ascii="Times New Roman" w:hAnsi="Times New Roman"/>
              </w:rPr>
              <w:fldChar w:fldCharType="end"/>
            </w:r>
          </w:hyperlink>
          <w:r/>
          <w:r>
            <w:rPr>
              <w:rFonts w:ascii="Times New Roman" w:hAnsi="Times New Roman"/>
            </w:rPr>
          </w:r>
        </w:p>
        <w:p>
          <w:pPr>
            <w:pStyle w:val="1034"/>
            <w:tabs>
              <w:tab w:val="right" w:pos="9345" w:leader="dot"/>
            </w:tabs>
            <w:rPr>
              <w:rFonts w:ascii="Times New Roman" w:hAnsi="Times New Roman"/>
            </w:rPr>
          </w:pPr>
          <w:r/>
          <w:hyperlink w:tooltip="#_Toc256000004" w:anchor="_Toc256000004" w:history="1">
            <w:r>
              <w:rPr>
                <w:rStyle w:val="1036"/>
                <w:rFonts w:ascii="Times New Roman" w:hAnsi="Times New Roman"/>
                <w:b/>
                <w:caps/>
                <w:lang w:val="kk"/>
              </w:rPr>
              <w:t xml:space="preserve">Капиталдағы өзгерістер туралы есеп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_Toc256000004 \h </w:instrText>
            </w:r>
            <w:r>
              <w:rPr>
                <w:rFonts w:ascii="Times New Roman" w:hAnsi="Times New Roman"/>
              </w:rPr>
            </w:r>
            <w:r>
              <w:rPr>
                <w:rFonts w:ascii="Times New Roman" w:hAnsi="Times New Roman"/>
              </w:rPr>
              <w:fldChar w:fldCharType="separate"/>
            </w:r>
            <w:r>
              <w:rPr>
                <w:rFonts w:ascii="Times New Roman" w:hAnsi="Times New Roman"/>
              </w:rPr>
              <w:t xml:space="preserve">4</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05" w:anchor="_Toc256000005" w:history="1">
            <w:r>
              <w:rPr>
                <w:rStyle w:val="1036"/>
                <w:rFonts w:ascii="Times New Roman" w:hAnsi="Times New Roman"/>
                <w:b/>
              </w:rPr>
              <w:t xml:space="preserve">1.</w:t>
            </w:r>
            <w:r>
              <w:rPr>
                <w:rFonts w:ascii="Times New Roman" w:hAnsi="Times New Roman"/>
                <w:b/>
              </w:rPr>
              <w:tab/>
            </w:r>
            <w:r>
              <w:rPr>
                <w:rStyle w:val="1036"/>
                <w:rFonts w:ascii="Times New Roman" w:hAnsi="Times New Roman"/>
                <w:b/>
                <w:lang w:val="kk"/>
              </w:rPr>
              <w:t xml:space="preserve">Компания туралы жалпы ақпарат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_Toc256000005 \h </w:instrText>
            </w:r>
            <w:r>
              <w:rPr>
                <w:rFonts w:ascii="Times New Roman" w:hAnsi="Times New Roman"/>
              </w:rPr>
            </w:r>
            <w:r>
              <w:rPr>
                <w:rFonts w:ascii="Times New Roman" w:hAnsi="Times New Roman"/>
              </w:rPr>
              <w:fldChar w:fldCharType="separate"/>
            </w:r>
            <w:r>
              <w:rPr>
                <w:rFonts w:ascii="Times New Roman" w:hAnsi="Times New Roman"/>
              </w:rPr>
              <w:t xml:space="preserve">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06" w:anchor="_Toc256000006" w:history="1">
            <w:r>
              <w:rPr>
                <w:rStyle w:val="1036"/>
                <w:rFonts w:ascii="Times New Roman" w:hAnsi="Times New Roman"/>
                <w:b/>
              </w:rPr>
              <w:t xml:space="preserve">2.</w:t>
            </w:r>
            <w:r>
              <w:rPr>
                <w:rFonts w:ascii="Times New Roman" w:hAnsi="Times New Roman"/>
                <w:b/>
              </w:rPr>
              <w:tab/>
            </w:r>
            <w:r>
              <w:rPr>
                <w:rStyle w:val="1036"/>
                <w:rFonts w:ascii="Times New Roman" w:hAnsi="Times New Roman"/>
                <w:b/>
                <w:lang w:val="kk"/>
              </w:rPr>
              <w:t xml:space="preserve">Қаржылық</w:t>
            </w:r>
            <w:r>
              <w:rPr>
                <w:rStyle w:val="1036"/>
                <w:rFonts w:ascii="Times New Roman" w:hAnsi="Times New Roman"/>
                <w:b/>
                <w:lang w:val="kk"/>
              </w:rPr>
              <w:t xml:space="preserve"> есептілікті ұсыну негіздері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_Toc256000006 \h </w:instrText>
            </w:r>
            <w:r>
              <w:rPr>
                <w:rFonts w:ascii="Times New Roman" w:hAnsi="Times New Roman"/>
              </w:rPr>
            </w:r>
            <w:r>
              <w:rPr>
                <w:rFonts w:ascii="Times New Roman" w:hAnsi="Times New Roman"/>
              </w:rPr>
              <w:fldChar w:fldCharType="separate"/>
            </w:r>
            <w:r>
              <w:rPr>
                <w:rFonts w:ascii="Times New Roman" w:hAnsi="Times New Roman"/>
              </w:rPr>
              <w:t xml:space="preserve">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07" w:anchor="_Toc256000007" w:history="1">
            <w:r>
              <w:rPr>
                <w:rStyle w:val="1036"/>
                <w:rFonts w:ascii="Times New Roman" w:hAnsi="Times New Roman"/>
                <w:b/>
              </w:rPr>
              <w:t xml:space="preserve">3.</w:t>
            </w:r>
            <w:r>
              <w:rPr>
                <w:rFonts w:ascii="Times New Roman" w:hAnsi="Times New Roman"/>
                <w:b/>
              </w:rPr>
              <w:tab/>
            </w:r>
            <w:r>
              <w:rPr>
                <w:rStyle w:val="1036"/>
                <w:rFonts w:ascii="Times New Roman" w:hAnsi="Times New Roman"/>
                <w:b/>
                <w:lang w:val="kk"/>
              </w:rPr>
              <w:t xml:space="preserve">Қолдануға</w:t>
            </w:r>
            <w:r>
              <w:rPr>
                <w:rStyle w:val="1036"/>
                <w:rFonts w:ascii="Times New Roman" w:hAnsi="Times New Roman"/>
                <w:b/>
                <w:lang w:val="kk"/>
              </w:rPr>
              <w:t xml:space="preserve"> міндетті жаңа немесе қайта қаралған стандарттар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_Toc256000007 \h </w:instrText>
            </w:r>
            <w:r>
              <w:rPr>
                <w:rFonts w:ascii="Times New Roman" w:hAnsi="Times New Roman"/>
              </w:rPr>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08" w:anchor="_Toc256000008" w:history="1">
            <w:r>
              <w:rPr>
                <w:rStyle w:val="1036"/>
                <w:rFonts w:ascii="Times New Roman" w:hAnsi="Times New Roman"/>
                <w:b/>
              </w:rPr>
              <w:t xml:space="preserve">4.</w:t>
            </w:r>
            <w:r>
              <w:rPr>
                <w:rFonts w:ascii="Times New Roman" w:hAnsi="Times New Roman"/>
                <w:b/>
              </w:rPr>
              <w:tab/>
            </w:r>
            <w:r>
              <w:rPr>
                <w:rStyle w:val="1036"/>
                <w:rFonts w:ascii="Times New Roman" w:hAnsi="Times New Roman"/>
                <w:b/>
                <w:lang w:val="kk"/>
              </w:rPr>
              <w:t xml:space="preserve">Есеп саясатының негізгі ережелері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_Toc256000008 \h </w:instrText>
            </w:r>
            <w:r>
              <w:rPr>
                <w:rFonts w:ascii="Times New Roman" w:hAnsi="Times New Roman"/>
              </w:rPr>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09" w:anchor="_Toc256000009" w:history="1">
            <w:r>
              <w:rPr>
                <w:rStyle w:val="1036"/>
                <w:rFonts w:ascii="Times New Roman" w:hAnsi="Times New Roman"/>
                <w:b/>
                <w:lang w:val="kk"/>
              </w:rPr>
              <w:t xml:space="preserve">4.1. Ақша қаражаттары және олардың баламалары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_Toc256000009 \h </w:instrText>
            </w:r>
            <w:r>
              <w:rPr>
                <w:rFonts w:ascii="Times New Roman" w:hAnsi="Times New Roman"/>
              </w:rPr>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0" w:anchor="_Toc256000010" w:history="1">
            <w:r>
              <w:rPr>
                <w:rStyle w:val="1036"/>
                <w:rFonts w:ascii="Times New Roman" w:hAnsi="Times New Roman"/>
                <w:b/>
                <w:lang w:val="kk"/>
              </w:rPr>
              <w:t xml:space="preserve">4.2. Қорлар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_Toc256000010 \h </w:instrText>
            </w:r>
            <w:r>
              <w:rPr>
                <w:rFonts w:ascii="Times New Roman" w:hAnsi="Times New Roman"/>
              </w:rPr>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1" w:anchor="_Toc256000011" w:history="1">
            <w:r>
              <w:rPr>
                <w:rStyle w:val="1036"/>
                <w:rFonts w:ascii="Times New Roman" w:hAnsi="Times New Roman"/>
                <w:b/>
                <w:lang w:val="kk"/>
              </w:rPr>
              <w:t xml:space="preserve">4.3. Берілген аванстар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_Toc256000011 \h </w:instrText>
            </w:r>
            <w:r>
              <w:rPr>
                <w:rFonts w:ascii="Times New Roman" w:hAnsi="Times New Roman"/>
              </w:rPr>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2" w:anchor="_Toc256000012" w:history="1">
            <w:r>
              <w:rPr>
                <w:rStyle w:val="1036"/>
                <w:rFonts w:ascii="Times New Roman" w:hAnsi="Times New Roman"/>
                <w:b/>
                <w:lang w:val="kk"/>
              </w:rPr>
              <w:t xml:space="preserve">4.4. Негізгі құралдар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_Toc256000012 \h </w:instrText>
            </w:r>
            <w:r>
              <w:rPr>
                <w:rFonts w:ascii="Times New Roman" w:hAnsi="Times New Roman"/>
              </w:rPr>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3" w:anchor="_Toc256000013" w:history="1">
            <w:r>
              <w:rPr>
                <w:rStyle w:val="1036"/>
                <w:rFonts w:ascii="Times New Roman" w:hAnsi="Times New Roman"/>
                <w:b/>
                <w:lang w:val="kk"/>
              </w:rPr>
              <w:t xml:space="preserve">4.5. Қар</w:t>
            </w:r>
            <w:r>
              <w:rPr>
                <w:rStyle w:val="1036"/>
                <w:rFonts w:ascii="Times New Roman" w:hAnsi="Times New Roman"/>
                <w:b/>
                <w:lang w:val="kk"/>
              </w:rPr>
              <w:t xml:space="preserve">жылық емес активтердің құнсыздануы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_Toc256000013 \h </w:instrText>
            </w:r>
            <w:r>
              <w:rPr>
                <w:rFonts w:ascii="Times New Roman" w:hAnsi="Times New Roman"/>
              </w:rPr>
            </w:r>
            <w:r>
              <w:rPr>
                <w:rFonts w:ascii="Times New Roman" w:hAnsi="Times New Roman"/>
              </w:rPr>
              <w:fldChar w:fldCharType="separate"/>
            </w:r>
            <w:r>
              <w:rPr>
                <w:rFonts w:ascii="Times New Roman" w:hAnsi="Times New Roman"/>
              </w:rPr>
              <w:t xml:space="preserve">10</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4" w:anchor="_Toc256000014" w:history="1">
            <w:r>
              <w:rPr>
                <w:rStyle w:val="1036"/>
                <w:rFonts w:ascii="Times New Roman" w:hAnsi="Times New Roman"/>
                <w:b/>
                <w:lang w:val="kk"/>
              </w:rPr>
              <w:t xml:space="preserve">4.6. Қаржы құралдары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_Toc256000014 \h </w:instrText>
            </w:r>
            <w:r>
              <w:rPr>
                <w:rFonts w:ascii="Times New Roman" w:hAnsi="Times New Roman"/>
              </w:rPr>
            </w:r>
            <w:r>
              <w:rPr>
                <w:rFonts w:ascii="Times New Roman" w:hAnsi="Times New Roman"/>
              </w:rPr>
              <w:fldChar w:fldCharType="separate"/>
            </w:r>
            <w:r>
              <w:rPr>
                <w:rFonts w:ascii="Times New Roman" w:hAnsi="Times New Roman"/>
              </w:rPr>
              <w:t xml:space="preserve">10</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5" w:anchor="_Toc256000015" w:history="1">
            <w:r>
              <w:rPr>
                <w:rStyle w:val="1036"/>
                <w:rFonts w:ascii="Times New Roman" w:hAnsi="Times New Roman"/>
                <w:b/>
                <w:lang w:val="kk"/>
              </w:rPr>
              <w:t xml:space="preserve">4.7. Қысқа мерзімді жалдау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_Toc256000015 \h </w:instrText>
            </w:r>
            <w:r>
              <w:rPr>
                <w:rFonts w:ascii="Times New Roman" w:hAnsi="Times New Roman"/>
              </w:rPr>
            </w:r>
            <w:r>
              <w:rPr>
                <w:rFonts w:ascii="Times New Roman" w:hAnsi="Times New Roman"/>
              </w:rPr>
              <w:fldChar w:fldCharType="separate"/>
            </w:r>
            <w:r>
              <w:rPr>
                <w:rFonts w:ascii="Times New Roman" w:hAnsi="Times New Roman"/>
              </w:rPr>
              <w:t xml:space="preserve">13</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6" w:anchor="_Toc256000016" w:history="1">
            <w:r>
              <w:rPr>
                <w:rStyle w:val="1036"/>
                <w:rFonts w:ascii="Times New Roman" w:hAnsi="Times New Roman"/>
                <w:b/>
                <w:lang w:val="kk"/>
              </w:rPr>
              <w:t xml:space="preserve">4.8. Резервтік міндеттемелер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_Toc256000016 \h </w:instrText>
            </w:r>
            <w:r>
              <w:rPr>
                <w:rFonts w:ascii="Times New Roman" w:hAnsi="Times New Roman"/>
              </w:rPr>
            </w:r>
            <w:r>
              <w:rPr>
                <w:rFonts w:ascii="Times New Roman" w:hAnsi="Times New Roman"/>
              </w:rPr>
              <w:fldChar w:fldCharType="separate"/>
            </w:r>
            <w:r>
              <w:rPr>
                <w:rFonts w:ascii="Times New Roman" w:hAnsi="Times New Roman"/>
              </w:rPr>
              <w:t xml:space="preserve">14</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7" w:anchor="_Toc256000017" w:history="1">
            <w:r>
              <w:rPr>
                <w:rStyle w:val="1036"/>
                <w:rFonts w:ascii="Times New Roman" w:hAnsi="Times New Roman"/>
                <w:b/>
                <w:lang w:val="kk"/>
              </w:rPr>
              <w:t xml:space="preserve">4.9. Кірістер мен шығыстар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_Toc256000017 \h </w:instrText>
            </w:r>
            <w:r>
              <w:rPr>
                <w:rFonts w:ascii="Times New Roman" w:hAnsi="Times New Roman"/>
              </w:rPr>
            </w:r>
            <w:r>
              <w:rPr>
                <w:rFonts w:ascii="Times New Roman" w:hAnsi="Times New Roman"/>
              </w:rPr>
              <w:fldChar w:fldCharType="separate"/>
            </w:r>
            <w:r>
              <w:rPr>
                <w:rFonts w:ascii="Times New Roman" w:hAnsi="Times New Roman"/>
              </w:rPr>
              <w:t xml:space="preserve">14</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8" w:anchor="_Toc256000018" w:history="1">
            <w:r>
              <w:rPr>
                <w:rStyle w:val="1036"/>
                <w:rFonts w:ascii="Times New Roman" w:hAnsi="Times New Roman"/>
                <w:b/>
                <w:lang w:val="kk"/>
              </w:rPr>
              <w:t xml:space="preserve">4.10. Табыс салығы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_Toc256000018 \h </w:instrText>
            </w:r>
            <w:r>
              <w:rPr>
                <w:rFonts w:ascii="Times New Roman" w:hAnsi="Times New Roman"/>
              </w:rPr>
            </w:r>
            <w:r>
              <w:rPr>
                <w:rFonts w:ascii="Times New Roman" w:hAnsi="Times New Roman"/>
              </w:rPr>
              <w:fldChar w:fldCharType="separate"/>
            </w:r>
            <w:r>
              <w:rPr>
                <w:rFonts w:ascii="Times New Roman" w:hAnsi="Times New Roman"/>
              </w:rPr>
              <w:t xml:space="preserve">14</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19" w:anchor="_Toc256000019" w:history="1">
            <w:r>
              <w:rPr>
                <w:rStyle w:val="1036"/>
                <w:rFonts w:ascii="Times New Roman" w:hAnsi="Times New Roman"/>
                <w:b/>
                <w:lang w:val="kk"/>
              </w:rPr>
              <w:t xml:space="preserve">4.11. Шетел валютасындағы операциялар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_Toc256000019 \h </w:instrText>
            </w:r>
            <w:r>
              <w:rPr>
                <w:rFonts w:ascii="Times New Roman" w:hAnsi="Times New Roman"/>
              </w:rPr>
            </w:r>
            <w:r>
              <w:rPr>
                <w:rFonts w:ascii="Times New Roman" w:hAnsi="Times New Roman"/>
              </w:rPr>
              <w:fldChar w:fldCharType="separate"/>
            </w:r>
            <w:r>
              <w:rPr>
                <w:rFonts w:ascii="Times New Roman" w:hAnsi="Times New Roman"/>
              </w:rPr>
              <w:t xml:space="preserve">15</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20" w:anchor="_Toc256000020" w:history="1">
            <w:r>
              <w:rPr>
                <w:rStyle w:val="1036"/>
                <w:rFonts w:ascii="Times New Roman" w:hAnsi="Times New Roman"/>
                <w:b/>
                <w:lang w:val="kk"/>
              </w:rPr>
              <w:t xml:space="preserve">4.12. Зейнетақымен қамсыздандыру, әлеуме</w:t>
            </w:r>
            <w:r>
              <w:rPr>
                <w:rStyle w:val="1036"/>
                <w:rFonts w:ascii="Times New Roman" w:hAnsi="Times New Roman"/>
                <w:b/>
                <w:lang w:val="kk"/>
              </w:rPr>
              <w:t xml:space="preserve">ттік салық, әлеуметтік аударымдар және міндетті әлеуметтік медициналық сақтандыруға аударымдар бойынша міндеттемелер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_Toc256000020 \h </w:instrText>
            </w:r>
            <w:r>
              <w:rPr>
                <w:rFonts w:ascii="Times New Roman" w:hAnsi="Times New Roman"/>
              </w:rPr>
            </w:r>
            <w:r>
              <w:rPr>
                <w:rFonts w:ascii="Times New Roman" w:hAnsi="Times New Roman"/>
              </w:rPr>
              <w:fldChar w:fldCharType="separate"/>
            </w:r>
            <w:r>
              <w:rPr>
                <w:rFonts w:ascii="Times New Roman" w:hAnsi="Times New Roman"/>
              </w:rPr>
              <w:t xml:space="preserve">15</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21" w:anchor="_Toc256000021" w:history="1">
            <w:r>
              <w:rPr>
                <w:rStyle w:val="1036"/>
                <w:rFonts w:ascii="Times New Roman" w:hAnsi="Times New Roman"/>
                <w:b/>
                <w:lang w:val="kk"/>
              </w:rPr>
              <w:t xml:space="preserve">4.13. Шарт</w:t>
            </w:r>
            <w:r>
              <w:rPr>
                <w:rStyle w:val="1036"/>
                <w:rFonts w:ascii="Times New Roman" w:hAnsi="Times New Roman"/>
                <w:b/>
                <w:lang w:val="kk"/>
              </w:rPr>
              <w:t xml:space="preserve">ты активтер және шартты міндеттемелер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_Toc256000021 \h </w:instrText>
            </w:r>
            <w:r>
              <w:rPr>
                <w:rFonts w:ascii="Times New Roman" w:hAnsi="Times New Roman"/>
              </w:rPr>
            </w:r>
            <w:r>
              <w:rPr>
                <w:rFonts w:ascii="Times New Roman" w:hAnsi="Times New Roman"/>
              </w:rPr>
              <w:fldChar w:fldCharType="separate"/>
            </w:r>
            <w:r>
              <w:rPr>
                <w:rFonts w:ascii="Times New Roman" w:hAnsi="Times New Roman"/>
              </w:rPr>
              <w:t xml:space="preserve">15</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22" w:anchor="_Toc256000022" w:history="1">
            <w:r>
              <w:rPr>
                <w:rStyle w:val="1036"/>
                <w:rFonts w:ascii="Times New Roman" w:hAnsi="Times New Roman"/>
                <w:b/>
                <w:lang w:val="kk"/>
              </w:rPr>
              <w:t xml:space="preserve">4.14. Байланысты тараптармен мәмілелер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_Toc256000022 \h </w:instrText>
            </w:r>
            <w:r>
              <w:rPr>
                <w:rFonts w:ascii="Times New Roman" w:hAnsi="Times New Roman"/>
              </w:rPr>
            </w:r>
            <w:r>
              <w:rPr>
                <w:rFonts w:ascii="Times New Roman" w:hAnsi="Times New Roman"/>
              </w:rPr>
              <w:fldChar w:fldCharType="separate"/>
            </w:r>
            <w:r>
              <w:rPr>
                <w:rFonts w:ascii="Times New Roman" w:hAnsi="Times New Roman"/>
              </w:rPr>
              <w:t xml:space="preserve">15</w:t>
            </w:r>
            <w:r>
              <w:rPr>
                <w:rFonts w:ascii="Times New Roman" w:hAnsi="Times New Roman"/>
              </w:rPr>
              <w:fldChar w:fldCharType="end"/>
            </w:r>
          </w:hyperlink>
          <w:r/>
          <w:r>
            <w:rPr>
              <w:rFonts w:ascii="Times New Roman" w:hAnsi="Times New Roman"/>
            </w:rPr>
          </w:r>
        </w:p>
        <w:p>
          <w:pPr>
            <w:pStyle w:val="1035"/>
            <w:tabs>
              <w:tab w:val="right" w:pos="9345" w:leader="dot"/>
            </w:tabs>
            <w:rPr>
              <w:rFonts w:ascii="Times New Roman" w:hAnsi="Times New Roman"/>
            </w:rPr>
          </w:pPr>
          <w:r/>
          <w:hyperlink w:tooltip="#_Toc256000023" w:anchor="_Toc256000023" w:history="1">
            <w:r>
              <w:rPr>
                <w:rStyle w:val="1036"/>
                <w:rFonts w:ascii="Times New Roman" w:hAnsi="Times New Roman"/>
                <w:b/>
                <w:lang w:val="kk"/>
              </w:rPr>
              <w:t xml:space="preserve">4.15. Кейінгі оқиғалар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_Toc256000023 \h </w:instrText>
            </w:r>
            <w:r>
              <w:rPr>
                <w:rFonts w:ascii="Times New Roman" w:hAnsi="Times New Roman"/>
              </w:rPr>
            </w:r>
            <w:r>
              <w:rPr>
                <w:rFonts w:ascii="Times New Roman" w:hAnsi="Times New Roman"/>
              </w:rPr>
              <w:fldChar w:fldCharType="separate"/>
            </w:r>
            <w:r>
              <w:rPr>
                <w:rFonts w:ascii="Times New Roman" w:hAnsi="Times New Roman"/>
              </w:rPr>
              <w:t xml:space="preserve">15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24" w:anchor="_Toc256000024" w:history="1">
            <w:r>
              <w:rPr>
                <w:rStyle w:val="1036"/>
                <w:rFonts w:ascii="Times New Roman" w:hAnsi="Times New Roman"/>
                <w:b/>
              </w:rPr>
              <w:t xml:space="preserve">5.</w:t>
            </w:r>
            <w:r>
              <w:rPr>
                <w:rFonts w:ascii="Times New Roman" w:hAnsi="Times New Roman"/>
                <w:b/>
              </w:rPr>
              <w:tab/>
            </w:r>
            <w:r>
              <w:rPr>
                <w:rStyle w:val="1036"/>
                <w:rFonts w:ascii="Times New Roman" w:hAnsi="Times New Roman"/>
                <w:b/>
                <w:lang w:val="kk"/>
              </w:rPr>
              <w:t xml:space="preserve">Ақша қаражаттары және олардың баламалары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_Toc256000024 \h </w:instrText>
            </w:r>
            <w:r>
              <w:rPr>
                <w:rFonts w:ascii="Times New Roman" w:hAnsi="Times New Roman"/>
              </w:rPr>
            </w:r>
            <w:r>
              <w:rPr>
                <w:rFonts w:ascii="Times New Roman" w:hAnsi="Times New Roman"/>
              </w:rPr>
              <w:fldChar w:fldCharType="separate"/>
            </w:r>
            <w:r>
              <w:rPr>
                <w:rFonts w:ascii="Times New Roman" w:hAnsi="Times New Roman"/>
              </w:rPr>
              <w:t xml:space="preserve">16</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25" w:anchor="_Toc256000025" w:history="1">
            <w:r>
              <w:rPr>
                <w:rStyle w:val="1036"/>
                <w:rFonts w:ascii="Times New Roman" w:hAnsi="Times New Roman"/>
                <w:b/>
              </w:rPr>
              <w:t xml:space="preserve">6.</w:t>
            </w:r>
            <w:r>
              <w:rPr>
                <w:rFonts w:ascii="Times New Roman" w:hAnsi="Times New Roman"/>
                <w:b/>
              </w:rPr>
              <w:tab/>
            </w:r>
            <w:r>
              <w:rPr>
                <w:rStyle w:val="1036"/>
                <w:rFonts w:ascii="Times New Roman" w:hAnsi="Times New Roman"/>
                <w:b/>
                <w:lang w:val="kk"/>
              </w:rPr>
              <w:t xml:space="preserve">Сауда дебиторлық берешек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_Toc256000025 \h </w:instrText>
            </w:r>
            <w:r>
              <w:rPr>
                <w:rFonts w:ascii="Times New Roman" w:hAnsi="Times New Roman"/>
              </w:rPr>
            </w:r>
            <w:r>
              <w:rPr>
                <w:rFonts w:ascii="Times New Roman" w:hAnsi="Times New Roman"/>
              </w:rPr>
              <w:fldChar w:fldCharType="separate"/>
            </w:r>
            <w:r>
              <w:rPr>
                <w:rFonts w:ascii="Times New Roman" w:hAnsi="Times New Roman"/>
              </w:rPr>
              <w:t xml:space="preserve">16</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26" w:anchor="_Toc256000026" w:history="1">
            <w:r>
              <w:rPr>
                <w:rStyle w:val="1036"/>
                <w:rFonts w:ascii="Times New Roman" w:hAnsi="Times New Roman"/>
                <w:b/>
              </w:rPr>
              <w:t xml:space="preserve">7.</w:t>
            </w:r>
            <w:r>
              <w:rPr>
                <w:rFonts w:ascii="Times New Roman" w:hAnsi="Times New Roman"/>
                <w:b/>
              </w:rPr>
              <w:tab/>
            </w:r>
            <w:r>
              <w:rPr>
                <w:rStyle w:val="1036"/>
                <w:rFonts w:ascii="Times New Roman" w:hAnsi="Times New Roman"/>
                <w:b/>
                <w:lang w:val="kk"/>
              </w:rPr>
              <w:t xml:space="preserve">Қорлар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_Toc256000026 \h </w:instrText>
            </w:r>
            <w:r>
              <w:rPr>
                <w:rFonts w:ascii="Times New Roman" w:hAnsi="Times New Roman"/>
              </w:rPr>
            </w:r>
            <w:r>
              <w:rPr>
                <w:rFonts w:ascii="Times New Roman" w:hAnsi="Times New Roman"/>
              </w:rPr>
              <w:fldChar w:fldCharType="separate"/>
            </w:r>
            <w:r>
              <w:rPr>
                <w:rFonts w:ascii="Times New Roman" w:hAnsi="Times New Roman"/>
              </w:rPr>
              <w:t xml:space="preserve">16</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27" w:anchor="_Toc256000027" w:history="1">
            <w:r>
              <w:rPr>
                <w:rStyle w:val="1036"/>
                <w:rFonts w:ascii="Times New Roman" w:hAnsi="Times New Roman"/>
                <w:b/>
              </w:rPr>
              <w:t xml:space="preserve">8.</w:t>
            </w:r>
            <w:r>
              <w:rPr>
                <w:rFonts w:ascii="Times New Roman" w:hAnsi="Times New Roman"/>
                <w:b/>
              </w:rPr>
              <w:tab/>
            </w:r>
            <w:r>
              <w:rPr>
                <w:rStyle w:val="1036"/>
                <w:rFonts w:ascii="Times New Roman" w:hAnsi="Times New Roman"/>
                <w:b/>
                <w:lang w:val="kk"/>
              </w:rPr>
              <w:t xml:space="preserve">Басқа қысқа мерзімді активтер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_Toc256000027 \h </w:instrText>
            </w:r>
            <w:r>
              <w:rPr>
                <w:rFonts w:ascii="Times New Roman" w:hAnsi="Times New Roman"/>
              </w:rPr>
            </w:r>
            <w:r>
              <w:rPr>
                <w:rFonts w:ascii="Times New Roman" w:hAnsi="Times New Roman"/>
              </w:rPr>
              <w:fldChar w:fldCharType="separate"/>
            </w:r>
            <w:r>
              <w:rPr>
                <w:rFonts w:ascii="Times New Roman" w:hAnsi="Times New Roman"/>
              </w:rPr>
              <w:t xml:space="preserve">16</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28" w:anchor="_Toc256000028" w:history="1">
            <w:r>
              <w:rPr>
                <w:rStyle w:val="1036"/>
                <w:rFonts w:ascii="Times New Roman" w:hAnsi="Times New Roman"/>
                <w:b/>
              </w:rPr>
              <w:t xml:space="preserve">9.</w:t>
            </w:r>
            <w:r>
              <w:rPr>
                <w:rFonts w:ascii="Times New Roman" w:hAnsi="Times New Roman"/>
                <w:b/>
              </w:rPr>
              <w:tab/>
            </w:r>
            <w:r>
              <w:rPr>
                <w:rStyle w:val="1036"/>
                <w:rFonts w:ascii="Times New Roman" w:hAnsi="Times New Roman"/>
                <w:b/>
                <w:lang w:val="kk"/>
              </w:rPr>
              <w:t xml:space="preserve">Берілген қарыздар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w:instrText>
            </w:r>
            <w:r>
              <w:rPr>
                <w:rFonts w:ascii="Times New Roman" w:hAnsi="Times New Roman"/>
              </w:rPr>
              <w:instrText xml:space="preserve">6000028 \h </w:instrText>
            </w:r>
            <w:r>
              <w:rPr>
                <w:rFonts w:ascii="Times New Roman" w:hAnsi="Times New Roman"/>
              </w:rPr>
            </w:r>
            <w:r>
              <w:rPr>
                <w:rFonts w:ascii="Times New Roman" w:hAnsi="Times New Roman"/>
              </w:rPr>
              <w:fldChar w:fldCharType="separate"/>
            </w:r>
            <w:r>
              <w:rPr>
                <w:rFonts w:ascii="Times New Roman" w:hAnsi="Times New Roman"/>
              </w:rPr>
              <w:t xml:space="preserve">16</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29" w:anchor="_Toc256000029" w:history="1">
            <w:r>
              <w:rPr>
                <w:rStyle w:val="1036"/>
                <w:rFonts w:ascii="Times New Roman" w:hAnsi="Times New Roman"/>
                <w:b/>
              </w:rPr>
              <w:t xml:space="preserve">10.</w:t>
            </w:r>
            <w:r>
              <w:rPr>
                <w:rFonts w:ascii="Times New Roman" w:hAnsi="Times New Roman"/>
                <w:b/>
              </w:rPr>
              <w:tab/>
            </w:r>
            <w:r>
              <w:rPr>
                <w:rStyle w:val="1036"/>
                <w:rFonts w:ascii="Times New Roman" w:hAnsi="Times New Roman"/>
                <w:b/>
                <w:lang w:val="kk"/>
              </w:rPr>
              <w:t xml:space="preserve">Қауымдастырылған</w:t>
            </w:r>
            <w:r>
              <w:rPr>
                <w:rStyle w:val="1036"/>
                <w:rFonts w:ascii="Times New Roman" w:hAnsi="Times New Roman"/>
                <w:b/>
                <w:lang w:val="kk"/>
              </w:rPr>
              <w:t xml:space="preserve"> компанияға инвестициялар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_Toc256000029 \h </w:instrText>
            </w:r>
            <w:r>
              <w:rPr>
                <w:rFonts w:ascii="Times New Roman" w:hAnsi="Times New Roman"/>
              </w:rPr>
            </w:r>
            <w:r>
              <w:rPr>
                <w:rFonts w:ascii="Times New Roman" w:hAnsi="Times New Roman"/>
              </w:rPr>
              <w:fldChar w:fldCharType="separate"/>
            </w:r>
            <w:r>
              <w:rPr>
                <w:rFonts w:ascii="Times New Roman" w:hAnsi="Times New Roman"/>
              </w:rPr>
              <w:t xml:space="preserve">19</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0" w:anchor="_Toc256000030" w:history="1">
            <w:r>
              <w:rPr>
                <w:rStyle w:val="1036"/>
                <w:rFonts w:ascii="Times New Roman" w:hAnsi="Times New Roman"/>
                <w:b/>
              </w:rPr>
              <w:t xml:space="preserve">11.</w:t>
            </w:r>
            <w:r>
              <w:rPr>
                <w:rFonts w:ascii="Times New Roman" w:hAnsi="Times New Roman"/>
                <w:b/>
              </w:rPr>
              <w:tab/>
            </w:r>
            <w:r>
              <w:rPr>
                <w:rStyle w:val="1036"/>
                <w:rFonts w:ascii="Times New Roman" w:hAnsi="Times New Roman"/>
                <w:b/>
                <w:lang w:val="kk"/>
              </w:rPr>
              <w:t xml:space="preserve">Негізгі құралдар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_Toc256000030 \h </w:instrText>
            </w:r>
            <w:r>
              <w:rPr>
                <w:rFonts w:ascii="Times New Roman" w:hAnsi="Times New Roman"/>
              </w:rPr>
            </w:r>
            <w:r>
              <w:rPr>
                <w:rFonts w:ascii="Times New Roman" w:hAnsi="Times New Roman"/>
              </w:rPr>
              <w:fldChar w:fldCharType="separate"/>
            </w:r>
            <w:r>
              <w:rPr>
                <w:rFonts w:ascii="Times New Roman" w:hAnsi="Times New Roman"/>
              </w:rPr>
              <w:t xml:space="preserve">19</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1" w:anchor="_Toc256000031" w:history="1">
            <w:r>
              <w:rPr>
                <w:rStyle w:val="1036"/>
                <w:rFonts w:ascii="Times New Roman" w:hAnsi="Times New Roman"/>
                <w:b/>
              </w:rPr>
              <w:t xml:space="preserve">12.</w:t>
            </w:r>
            <w:r>
              <w:rPr>
                <w:rFonts w:ascii="Times New Roman" w:hAnsi="Times New Roman"/>
                <w:b/>
              </w:rPr>
              <w:tab/>
            </w:r>
            <w:r>
              <w:rPr>
                <w:rStyle w:val="1036"/>
                <w:rFonts w:ascii="Times New Roman" w:hAnsi="Times New Roman"/>
                <w:b/>
                <w:lang w:val="kk"/>
              </w:rPr>
              <w:t xml:space="preserve">Сауд</w:t>
            </w:r>
            <w:r>
              <w:rPr>
                <w:rStyle w:val="1036"/>
                <w:rFonts w:ascii="Times New Roman" w:hAnsi="Times New Roman"/>
                <w:b/>
                <w:lang w:val="kk"/>
              </w:rPr>
              <w:t xml:space="preserve">а кредиторлық берешек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_Toc256000031 \h </w:instrText>
            </w:r>
            <w:r>
              <w:rPr>
                <w:rFonts w:ascii="Times New Roman" w:hAnsi="Times New Roman"/>
              </w:rPr>
            </w:r>
            <w:r>
              <w:rPr>
                <w:rFonts w:ascii="Times New Roman" w:hAnsi="Times New Roman"/>
              </w:rPr>
              <w:fldChar w:fldCharType="separate"/>
            </w:r>
            <w:r>
              <w:rPr>
                <w:rFonts w:ascii="Times New Roman" w:hAnsi="Times New Roman"/>
              </w:rPr>
              <w:t xml:space="preserve">20</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2" w:anchor="_Toc256000032" w:history="1">
            <w:r>
              <w:rPr>
                <w:rStyle w:val="1036"/>
                <w:rFonts w:ascii="Times New Roman" w:hAnsi="Times New Roman"/>
                <w:b/>
              </w:rPr>
              <w:t xml:space="preserve">13.</w:t>
            </w:r>
            <w:r>
              <w:rPr>
                <w:rFonts w:ascii="Times New Roman" w:hAnsi="Times New Roman"/>
                <w:b/>
              </w:rPr>
              <w:tab/>
            </w:r>
            <w:r>
              <w:rPr>
                <w:rStyle w:val="1036"/>
                <w:rFonts w:ascii="Times New Roman" w:hAnsi="Times New Roman"/>
                <w:b/>
                <w:lang w:val="kk"/>
              </w:rPr>
              <w:t xml:space="preserve">Алынған аванстар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_Toc256000032 \h </w:instrText>
            </w:r>
            <w:r>
              <w:rPr>
                <w:rFonts w:ascii="Times New Roman" w:hAnsi="Times New Roman"/>
              </w:rPr>
            </w:r>
            <w:r>
              <w:rPr>
                <w:rFonts w:ascii="Times New Roman" w:hAnsi="Times New Roman"/>
              </w:rPr>
              <w:fldChar w:fldCharType="separate"/>
            </w:r>
            <w:r>
              <w:rPr>
                <w:rFonts w:ascii="Times New Roman" w:hAnsi="Times New Roman"/>
              </w:rPr>
              <w:t xml:space="preserve">21</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3" w:anchor="_Toc256000033" w:history="1">
            <w:r>
              <w:rPr>
                <w:rStyle w:val="1036"/>
                <w:rFonts w:ascii="Times New Roman" w:hAnsi="Times New Roman"/>
                <w:b/>
              </w:rPr>
              <w:t xml:space="preserve">14.</w:t>
            </w:r>
            <w:r>
              <w:rPr>
                <w:rFonts w:ascii="Times New Roman" w:hAnsi="Times New Roman"/>
                <w:b/>
              </w:rPr>
              <w:tab/>
            </w:r>
            <w:r>
              <w:rPr>
                <w:rStyle w:val="1036"/>
                <w:rFonts w:ascii="Times New Roman" w:hAnsi="Times New Roman"/>
                <w:b/>
                <w:lang w:val="kk"/>
              </w:rPr>
              <w:t xml:space="preserve">Басқа салықтар мен төлемдер бойынша міндеттемелер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_Toc256000033 \h </w:instrText>
            </w:r>
            <w:r>
              <w:rPr>
                <w:rFonts w:ascii="Times New Roman" w:hAnsi="Times New Roman"/>
              </w:rPr>
            </w:r>
            <w:r>
              <w:rPr>
                <w:rFonts w:ascii="Times New Roman" w:hAnsi="Times New Roman"/>
              </w:rPr>
              <w:fldChar w:fldCharType="separate"/>
            </w:r>
            <w:r>
              <w:rPr>
                <w:rFonts w:ascii="Times New Roman" w:hAnsi="Times New Roman"/>
              </w:rPr>
              <w:t xml:space="preserve">21</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4" w:anchor="_Toc256000034" w:history="1">
            <w:r>
              <w:rPr>
                <w:rStyle w:val="1036"/>
                <w:rFonts w:ascii="Times New Roman" w:hAnsi="Times New Roman"/>
                <w:b/>
              </w:rPr>
              <w:t xml:space="preserve">15.</w:t>
            </w:r>
            <w:r>
              <w:rPr>
                <w:rFonts w:ascii="Times New Roman" w:hAnsi="Times New Roman"/>
                <w:b/>
              </w:rPr>
              <w:tab/>
            </w:r>
            <w:r>
              <w:rPr>
                <w:rStyle w:val="1036"/>
                <w:rFonts w:ascii="Times New Roman" w:hAnsi="Times New Roman"/>
                <w:b/>
                <w:lang w:val="kk"/>
              </w:rPr>
              <w:t xml:space="preserve">Басқа міндеттемелер</w:t>
            </w:r>
            <w:r>
              <w:rPr>
                <w:rFonts w:ascii="Times New Roman" w:hAnsi="Times New Roman"/>
              </w:rPr>
              <w:tab/>
            </w:r>
            <w:r>
              <w:rPr>
                <w:rFonts w:ascii="Times New Roman" w:hAnsi="Times New Roman"/>
              </w:rPr>
              <w:fldChar w:fldCharType="begin"/>
            </w:r>
            <w:r>
              <w:rPr>
                <w:rFonts w:ascii="Times New Roman" w:hAnsi="Times New Roman"/>
              </w:rPr>
              <w:instrText xml:space="preserve"> P</w:instrText>
            </w:r>
            <w:r>
              <w:rPr>
                <w:rFonts w:ascii="Times New Roman" w:hAnsi="Times New Roman"/>
              </w:rPr>
              <w:instrText xml:space="preserve">AGEREF _Toc256000034 \h </w:instrText>
            </w:r>
            <w:r>
              <w:rPr>
                <w:rFonts w:ascii="Times New Roman" w:hAnsi="Times New Roman"/>
              </w:rPr>
            </w:r>
            <w:r>
              <w:rPr>
                <w:rFonts w:ascii="Times New Roman" w:hAnsi="Times New Roman"/>
              </w:rPr>
              <w:fldChar w:fldCharType="separate"/>
            </w:r>
            <w:r>
              <w:rPr>
                <w:rFonts w:ascii="Times New Roman" w:hAnsi="Times New Roman"/>
              </w:rPr>
              <w:t xml:space="preserve">21</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5" w:anchor="_Toc256000035" w:history="1">
            <w:r>
              <w:rPr>
                <w:rStyle w:val="1036"/>
                <w:rFonts w:ascii="Times New Roman" w:hAnsi="Times New Roman"/>
                <w:b/>
              </w:rPr>
              <w:t xml:space="preserve">16.</w:t>
            </w:r>
            <w:r>
              <w:rPr>
                <w:rFonts w:ascii="Times New Roman" w:hAnsi="Times New Roman"/>
                <w:b/>
              </w:rPr>
              <w:tab/>
            </w:r>
            <w:r>
              <w:rPr>
                <w:rStyle w:val="1036"/>
                <w:rFonts w:ascii="Times New Roman" w:hAnsi="Times New Roman"/>
                <w:b/>
                <w:lang w:val="kk"/>
              </w:rPr>
              <w:t xml:space="preserve">Алынған қарыздар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_Toc256000035 \h </w:instrText>
            </w:r>
            <w:r>
              <w:rPr>
                <w:rFonts w:ascii="Times New Roman" w:hAnsi="Times New Roman"/>
              </w:rPr>
            </w:r>
            <w:r>
              <w:rPr>
                <w:rFonts w:ascii="Times New Roman" w:hAnsi="Times New Roman"/>
              </w:rPr>
              <w:fldChar w:fldCharType="separate"/>
            </w:r>
            <w:r>
              <w:rPr>
                <w:rFonts w:ascii="Times New Roman" w:hAnsi="Times New Roman"/>
              </w:rPr>
              <w:t xml:space="preserve">22</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6" w:anchor="_Toc256000036" w:history="1">
            <w:r>
              <w:rPr>
                <w:rStyle w:val="1036"/>
                <w:rFonts w:ascii="Times New Roman" w:hAnsi="Times New Roman"/>
                <w:b/>
              </w:rPr>
              <w:t xml:space="preserve">17.</w:t>
            </w:r>
            <w:r>
              <w:rPr>
                <w:rFonts w:ascii="Times New Roman" w:hAnsi="Times New Roman"/>
                <w:b/>
              </w:rPr>
              <w:tab/>
            </w:r>
            <w:r>
              <w:rPr>
                <w:rStyle w:val="1036"/>
                <w:rFonts w:ascii="Times New Roman" w:hAnsi="Times New Roman"/>
                <w:b/>
                <w:lang w:val="kk"/>
              </w:rPr>
              <w:t xml:space="preserve">Жарғылық капитал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_Toc256000036 \h </w:instrText>
            </w:r>
            <w:r>
              <w:rPr>
                <w:rFonts w:ascii="Times New Roman" w:hAnsi="Times New Roman"/>
              </w:rPr>
            </w:r>
            <w:r>
              <w:rPr>
                <w:rFonts w:ascii="Times New Roman" w:hAnsi="Times New Roman"/>
              </w:rPr>
              <w:fldChar w:fldCharType="separate"/>
            </w:r>
            <w:r>
              <w:rPr>
                <w:rFonts w:ascii="Times New Roman" w:hAnsi="Times New Roman"/>
              </w:rPr>
              <w:t xml:space="preserve">23</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7" w:anchor="_Toc256000037" w:history="1">
            <w:r>
              <w:rPr>
                <w:rStyle w:val="1036"/>
                <w:rFonts w:ascii="Times New Roman" w:hAnsi="Times New Roman"/>
                <w:b/>
              </w:rPr>
              <w:t xml:space="preserve">18.</w:t>
            </w:r>
            <w:r>
              <w:rPr>
                <w:rFonts w:ascii="Times New Roman" w:hAnsi="Times New Roman"/>
                <w:b/>
              </w:rPr>
              <w:tab/>
            </w:r>
            <w:r>
              <w:rPr>
                <w:rStyle w:val="1036"/>
                <w:rFonts w:ascii="Times New Roman" w:hAnsi="Times New Roman"/>
                <w:b/>
                <w:lang w:val="kk"/>
              </w:rPr>
              <w:t xml:space="preserve">Түсі</w:t>
            </w:r>
            <w:r>
              <w:rPr>
                <w:rStyle w:val="1036"/>
                <w:rFonts w:ascii="Times New Roman" w:hAnsi="Times New Roman"/>
                <w:b/>
                <w:lang w:val="kk"/>
              </w:rPr>
              <w:t xml:space="preserve">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_Toc256000037 \h </w:instrText>
            </w:r>
            <w:r>
              <w:rPr>
                <w:rFonts w:ascii="Times New Roman" w:hAnsi="Times New Roman"/>
              </w:rPr>
            </w:r>
            <w:r>
              <w:rPr>
                <w:rFonts w:ascii="Times New Roman" w:hAnsi="Times New Roman"/>
              </w:rPr>
              <w:fldChar w:fldCharType="separate"/>
            </w:r>
            <w:r>
              <w:rPr>
                <w:rFonts w:ascii="Times New Roman" w:hAnsi="Times New Roman"/>
              </w:rPr>
              <w:t xml:space="preserve">23</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8" w:anchor="_Toc256000038" w:history="1">
            <w:r>
              <w:rPr>
                <w:rStyle w:val="1036"/>
                <w:rFonts w:ascii="Times New Roman" w:hAnsi="Times New Roman"/>
                <w:b/>
              </w:rPr>
              <w:t xml:space="preserve">19.</w:t>
            </w:r>
            <w:r>
              <w:rPr>
                <w:rFonts w:ascii="Times New Roman" w:hAnsi="Times New Roman"/>
                <w:b/>
              </w:rPr>
              <w:tab/>
            </w:r>
            <w:r>
              <w:rPr>
                <w:rStyle w:val="1036"/>
                <w:rFonts w:ascii="Times New Roman" w:hAnsi="Times New Roman"/>
                <w:b/>
                <w:lang w:val="kk"/>
              </w:rPr>
              <w:t xml:space="preserve">Іске асырылған қызметтердің өзіндік құны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_Toc256000038 \h </w:instrText>
            </w:r>
            <w:r>
              <w:rPr>
                <w:rFonts w:ascii="Times New Roman" w:hAnsi="Times New Roman"/>
              </w:rPr>
            </w:r>
            <w:r>
              <w:rPr>
                <w:rFonts w:ascii="Times New Roman" w:hAnsi="Times New Roman"/>
              </w:rPr>
              <w:fldChar w:fldCharType="separate"/>
            </w:r>
            <w:r>
              <w:rPr>
                <w:rFonts w:ascii="Times New Roman" w:hAnsi="Times New Roman"/>
              </w:rPr>
              <w:t xml:space="preserve">23</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39" w:anchor="_Toc256000039" w:history="1">
            <w:r>
              <w:rPr>
                <w:rStyle w:val="1036"/>
                <w:rFonts w:ascii="Times New Roman" w:hAnsi="Times New Roman"/>
                <w:b/>
              </w:rPr>
              <w:t xml:space="preserve">20.</w:t>
            </w:r>
            <w:r>
              <w:rPr>
                <w:rFonts w:ascii="Times New Roman" w:hAnsi="Times New Roman"/>
                <w:b/>
              </w:rPr>
              <w:tab/>
            </w:r>
            <w:r>
              <w:rPr>
                <w:rStyle w:val="1036"/>
                <w:rFonts w:ascii="Times New Roman" w:hAnsi="Times New Roman"/>
                <w:b/>
                <w:lang w:val="kk"/>
              </w:rPr>
              <w:t xml:space="preserve">Әкімшілік</w:t>
            </w:r>
            <w:r>
              <w:rPr>
                <w:rStyle w:val="1036"/>
                <w:rFonts w:ascii="Times New Roman" w:hAnsi="Times New Roman"/>
                <w:b/>
                <w:lang w:val="kk"/>
              </w:rPr>
              <w:t xml:space="preserve"> шығыстар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_Toc256000039 \h </w:instrText>
            </w:r>
            <w:r>
              <w:rPr>
                <w:rFonts w:ascii="Times New Roman" w:hAnsi="Times New Roman"/>
              </w:rPr>
            </w:r>
            <w:r>
              <w:rPr>
                <w:rFonts w:ascii="Times New Roman" w:hAnsi="Times New Roman"/>
              </w:rPr>
              <w:fldChar w:fldCharType="separate"/>
            </w:r>
            <w:r>
              <w:rPr>
                <w:rFonts w:ascii="Times New Roman" w:hAnsi="Times New Roman"/>
              </w:rPr>
              <w:t xml:space="preserve">23</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0" w:anchor="_Toc256000040" w:history="1">
            <w:r>
              <w:rPr>
                <w:rStyle w:val="1036"/>
                <w:rFonts w:ascii="Times New Roman" w:hAnsi="Times New Roman"/>
                <w:b/>
              </w:rPr>
              <w:t xml:space="preserve">21.</w:t>
            </w:r>
            <w:r>
              <w:rPr>
                <w:rFonts w:ascii="Times New Roman" w:hAnsi="Times New Roman"/>
                <w:b/>
              </w:rPr>
              <w:tab/>
            </w:r>
            <w:r>
              <w:rPr>
                <w:rStyle w:val="1036"/>
                <w:rFonts w:ascii="Times New Roman" w:hAnsi="Times New Roman"/>
                <w:b/>
                <w:lang w:val="kk"/>
              </w:rPr>
              <w:t xml:space="preserve">Қаржылық</w:t>
            </w:r>
            <w:r>
              <w:rPr>
                <w:rStyle w:val="1036"/>
                <w:rFonts w:ascii="Times New Roman" w:hAnsi="Times New Roman"/>
                <w:b/>
                <w:lang w:val="kk"/>
              </w:rPr>
              <w:t xml:space="preserve"> кірістер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_Toc256000040 \h </w:instrText>
            </w:r>
            <w:r>
              <w:rPr>
                <w:rFonts w:ascii="Times New Roman" w:hAnsi="Times New Roman"/>
              </w:rPr>
            </w:r>
            <w:r>
              <w:rPr>
                <w:rFonts w:ascii="Times New Roman" w:hAnsi="Times New Roman"/>
              </w:rPr>
              <w:fldChar w:fldCharType="separate"/>
            </w:r>
            <w:r>
              <w:rPr>
                <w:rFonts w:ascii="Times New Roman" w:hAnsi="Times New Roman"/>
              </w:rPr>
              <w:t xml:space="preserve">25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1" w:anchor="_Toc256000041" w:history="1">
            <w:r>
              <w:rPr>
                <w:rStyle w:val="1036"/>
                <w:rFonts w:ascii="Times New Roman" w:hAnsi="Times New Roman"/>
                <w:b/>
              </w:rPr>
              <w:t xml:space="preserve">22.</w:t>
            </w:r>
            <w:r>
              <w:rPr>
                <w:rFonts w:ascii="Times New Roman" w:hAnsi="Times New Roman"/>
                <w:b/>
              </w:rPr>
              <w:tab/>
            </w:r>
            <w:r>
              <w:rPr>
                <w:rStyle w:val="1036"/>
                <w:rFonts w:ascii="Times New Roman" w:hAnsi="Times New Roman"/>
                <w:b/>
                <w:lang w:val="kk"/>
              </w:rPr>
              <w:t xml:space="preserve">Қаржылық</w:t>
            </w:r>
            <w:r>
              <w:rPr>
                <w:rStyle w:val="1036"/>
                <w:rFonts w:ascii="Times New Roman" w:hAnsi="Times New Roman"/>
                <w:b/>
                <w:lang w:val="kk"/>
              </w:rPr>
              <w:t xml:space="preserve"> шығыстар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_Toc256000041 \h </w:instrText>
            </w:r>
            <w:r>
              <w:rPr>
                <w:rFonts w:ascii="Times New Roman" w:hAnsi="Times New Roman"/>
              </w:rPr>
            </w:r>
            <w:r>
              <w:rPr>
                <w:rFonts w:ascii="Times New Roman" w:hAnsi="Times New Roman"/>
              </w:rPr>
              <w:fldChar w:fldCharType="separate"/>
            </w:r>
            <w:r>
              <w:rPr>
                <w:rFonts w:ascii="Times New Roman" w:hAnsi="Times New Roman"/>
              </w:rPr>
              <w:t xml:space="preserve">25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2" w:anchor="_Toc256000042" w:history="1">
            <w:r>
              <w:rPr>
                <w:rStyle w:val="1036"/>
                <w:rFonts w:ascii="Times New Roman" w:hAnsi="Times New Roman"/>
                <w:b/>
              </w:rPr>
              <w:t xml:space="preserve">23.</w:t>
            </w:r>
            <w:r>
              <w:rPr>
                <w:rFonts w:ascii="Times New Roman" w:hAnsi="Times New Roman"/>
                <w:b/>
              </w:rPr>
              <w:tab/>
            </w:r>
            <w:r>
              <w:rPr>
                <w:rStyle w:val="1036"/>
                <w:rFonts w:ascii="Times New Roman" w:hAnsi="Times New Roman"/>
                <w:b/>
                <w:lang w:val="kk"/>
              </w:rPr>
              <w:t xml:space="preserve">Басқа шығындар, таза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_Toc256000042 \h </w:instrText>
            </w:r>
            <w:r>
              <w:rPr>
                <w:rFonts w:ascii="Times New Roman" w:hAnsi="Times New Roman"/>
              </w:rPr>
            </w:r>
            <w:r>
              <w:rPr>
                <w:rFonts w:ascii="Times New Roman" w:hAnsi="Times New Roman"/>
              </w:rPr>
              <w:fldChar w:fldCharType="separate"/>
            </w:r>
            <w:r>
              <w:rPr>
                <w:rFonts w:ascii="Times New Roman" w:hAnsi="Times New Roman"/>
              </w:rPr>
              <w:t xml:space="preserve">25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3" w:anchor="_Toc256000043" w:history="1">
            <w:r>
              <w:rPr>
                <w:rStyle w:val="1036"/>
                <w:rFonts w:ascii="Times New Roman" w:hAnsi="Times New Roman"/>
                <w:b/>
              </w:rPr>
              <w:t xml:space="preserve">24.</w:t>
            </w:r>
            <w:r>
              <w:rPr>
                <w:rFonts w:ascii="Times New Roman" w:hAnsi="Times New Roman"/>
                <w:b/>
              </w:rPr>
              <w:tab/>
            </w:r>
            <w:r>
              <w:rPr>
                <w:rStyle w:val="1036"/>
                <w:rFonts w:ascii="Times New Roman" w:hAnsi="Times New Roman"/>
                <w:b/>
                <w:lang w:val="kk"/>
              </w:rPr>
              <w:t xml:space="preserve">Байланысты тараптармен операциялар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_Toc256000043 \h </w:instrText>
            </w:r>
            <w:r>
              <w:rPr>
                <w:rFonts w:ascii="Times New Roman" w:hAnsi="Times New Roman"/>
              </w:rPr>
            </w:r>
            <w:r>
              <w:rPr>
                <w:rFonts w:ascii="Times New Roman" w:hAnsi="Times New Roman"/>
              </w:rPr>
              <w:fldChar w:fldCharType="separate"/>
            </w:r>
            <w:r>
              <w:rPr>
                <w:rFonts w:ascii="Times New Roman" w:hAnsi="Times New Roman"/>
              </w:rPr>
              <w:t xml:space="preserve">25</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4" w:anchor="_Toc256000044" w:history="1">
            <w:r>
              <w:rPr>
                <w:rStyle w:val="1036"/>
                <w:rFonts w:ascii="Times New Roman" w:hAnsi="Times New Roman"/>
                <w:b/>
              </w:rPr>
              <w:t xml:space="preserve">25.</w:t>
            </w:r>
            <w:r>
              <w:rPr>
                <w:rFonts w:ascii="Times New Roman" w:hAnsi="Times New Roman"/>
                <w:b/>
              </w:rPr>
              <w:tab/>
            </w:r>
            <w:r>
              <w:rPr>
                <w:rStyle w:val="1036"/>
                <w:rFonts w:ascii="Times New Roman" w:hAnsi="Times New Roman"/>
                <w:b/>
                <w:lang w:val="kk"/>
              </w:rPr>
              <w:t xml:space="preserve">Қаржылық</w:t>
            </w:r>
            <w:r>
              <w:rPr>
                <w:rStyle w:val="1036"/>
                <w:rFonts w:ascii="Times New Roman" w:hAnsi="Times New Roman"/>
                <w:b/>
                <w:lang w:val="kk"/>
              </w:rPr>
              <w:t xml:space="preserve"> тәуекелдерді басқару саласынд</w:t>
            </w:r>
            <w:r>
              <w:rPr>
                <w:rStyle w:val="1036"/>
                <w:rFonts w:ascii="Times New Roman" w:hAnsi="Times New Roman"/>
                <w:b/>
                <w:lang w:val="kk"/>
              </w:rPr>
              <w:t xml:space="preserve">ағы мақсаттар мен саясат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_Toc256000044 \h </w:instrText>
            </w:r>
            <w:r>
              <w:rPr>
                <w:rFonts w:ascii="Times New Roman" w:hAnsi="Times New Roman"/>
              </w:rPr>
            </w:r>
            <w:r>
              <w:rPr>
                <w:rFonts w:ascii="Times New Roman" w:hAnsi="Times New Roman"/>
              </w:rPr>
              <w:fldChar w:fldCharType="separate"/>
            </w:r>
            <w:r>
              <w:rPr>
                <w:rFonts w:ascii="Times New Roman" w:hAnsi="Times New Roman"/>
              </w:rPr>
              <w:t xml:space="preserve">26</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5" w:anchor="_Toc256000045" w:history="1">
            <w:r>
              <w:rPr>
                <w:rStyle w:val="1036"/>
                <w:rFonts w:ascii="Times New Roman" w:hAnsi="Times New Roman"/>
                <w:b/>
              </w:rPr>
              <w:t xml:space="preserve">26.</w:t>
            </w:r>
            <w:r>
              <w:rPr>
                <w:rFonts w:ascii="Times New Roman" w:hAnsi="Times New Roman"/>
                <w:b/>
              </w:rPr>
              <w:tab/>
            </w:r>
            <w:r>
              <w:rPr>
                <w:rStyle w:val="1036"/>
                <w:rFonts w:ascii="Times New Roman" w:hAnsi="Times New Roman"/>
                <w:b/>
                <w:lang w:val="kk"/>
              </w:rPr>
              <w:t xml:space="preserve">Шарттық және шартты міндеттемелер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_Toc256000045 \h </w:instrText>
            </w:r>
            <w:r>
              <w:rPr>
                <w:rFonts w:ascii="Times New Roman" w:hAnsi="Times New Roman"/>
              </w:rPr>
            </w:r>
            <w:r>
              <w:rPr>
                <w:rFonts w:ascii="Times New Roman" w:hAnsi="Times New Roman"/>
              </w:rPr>
              <w:fldChar w:fldCharType="separate"/>
            </w:r>
            <w:r>
              <w:rPr>
                <w:rFonts w:ascii="Times New Roman" w:hAnsi="Times New Roman"/>
              </w:rPr>
              <w:t xml:space="preserve">30</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6" w:anchor="_Toc256000046" w:history="1">
            <w:r>
              <w:rPr>
                <w:rStyle w:val="1036"/>
                <w:rFonts w:ascii="Times New Roman" w:hAnsi="Times New Roman"/>
                <w:b/>
              </w:rPr>
              <w:t xml:space="preserve">27.</w:t>
            </w:r>
            <w:r>
              <w:rPr>
                <w:rFonts w:ascii="Times New Roman" w:hAnsi="Times New Roman"/>
                <w:b/>
              </w:rPr>
              <w:tab/>
            </w:r>
            <w:r>
              <w:rPr>
                <w:rStyle w:val="1036"/>
                <w:rFonts w:ascii="Times New Roman" w:hAnsi="Times New Roman"/>
                <w:b/>
                <w:lang w:val="kk"/>
              </w:rPr>
              <w:t xml:space="preserve">Қаржы</w:t>
            </w:r>
            <w:r>
              <w:rPr>
                <w:rStyle w:val="1036"/>
                <w:rFonts w:ascii="Times New Roman" w:hAnsi="Times New Roman"/>
                <w:b/>
                <w:lang w:val="kk"/>
              </w:rPr>
              <w:t xml:space="preserve"> құралдарының әділ құны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_Toc256000046 \h </w:instrText>
            </w:r>
            <w:r>
              <w:rPr>
                <w:rFonts w:ascii="Times New Roman" w:hAnsi="Times New Roman"/>
              </w:rPr>
            </w:r>
            <w:r>
              <w:rPr>
                <w:rFonts w:ascii="Times New Roman" w:hAnsi="Times New Roman"/>
              </w:rPr>
              <w:fldChar w:fldCharType="separate"/>
            </w:r>
            <w:r>
              <w:rPr>
                <w:rFonts w:ascii="Times New Roman" w:hAnsi="Times New Roman"/>
              </w:rPr>
              <w:t xml:space="preserve">31</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7" w:anchor="_Toc256000047" w:history="1">
            <w:r>
              <w:rPr>
                <w:rStyle w:val="1036"/>
                <w:rFonts w:ascii="Times New Roman" w:hAnsi="Times New Roman"/>
                <w:b/>
              </w:rPr>
              <w:t xml:space="preserve">28.</w:t>
            </w:r>
            <w:r>
              <w:rPr>
                <w:rFonts w:ascii="Times New Roman" w:hAnsi="Times New Roman"/>
                <w:b/>
              </w:rPr>
              <w:tab/>
            </w:r>
            <w:r>
              <w:rPr>
                <w:rStyle w:val="1036"/>
                <w:rFonts w:ascii="Times New Roman" w:hAnsi="Times New Roman"/>
                <w:b/>
                <w:lang w:val="kk"/>
              </w:rPr>
              <w:t xml:space="preserve">Капиталды басқару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_Toc256000047 \h </w:instrText>
            </w:r>
            <w:r>
              <w:rPr>
                <w:rFonts w:ascii="Times New Roman" w:hAnsi="Times New Roman"/>
              </w:rPr>
            </w:r>
            <w:r>
              <w:rPr>
                <w:rFonts w:ascii="Times New Roman" w:hAnsi="Times New Roman"/>
              </w:rPr>
              <w:fldChar w:fldCharType="separate"/>
            </w:r>
            <w:r>
              <w:rPr>
                <w:rFonts w:ascii="Times New Roman" w:hAnsi="Times New Roman"/>
              </w:rPr>
              <w:t xml:space="preserve">31</w:t>
            </w:r>
            <w:r>
              <w:rPr>
                <w:rFonts w:ascii="Times New Roman" w:hAnsi="Times New Roman"/>
              </w:rPr>
              <w:fldChar w:fldCharType="end"/>
            </w:r>
          </w:hyperlink>
          <w:r/>
          <w:r>
            <w:rPr>
              <w:rFonts w:ascii="Times New Roman" w:hAnsi="Times New Roman"/>
            </w:rPr>
          </w:r>
        </w:p>
        <w:p>
          <w:pPr>
            <w:pStyle w:val="1034"/>
            <w:tabs>
              <w:tab w:val="left" w:pos="660" w:leader="none"/>
              <w:tab w:val="right" w:pos="9345" w:leader="dot"/>
            </w:tabs>
            <w:rPr>
              <w:rFonts w:ascii="Times New Roman" w:hAnsi="Times New Roman"/>
            </w:rPr>
          </w:pPr>
          <w:r/>
          <w:hyperlink w:tooltip="#_Toc256000048" w:anchor="_Toc256000048" w:history="1">
            <w:r>
              <w:rPr>
                <w:rStyle w:val="1036"/>
                <w:rFonts w:ascii="Times New Roman" w:hAnsi="Times New Roman"/>
                <w:b/>
              </w:rPr>
              <w:t xml:space="preserve">29.</w:t>
            </w:r>
            <w:r>
              <w:rPr>
                <w:rFonts w:ascii="Times New Roman" w:hAnsi="Times New Roman"/>
                <w:b/>
              </w:rPr>
              <w:tab/>
            </w:r>
            <w:r>
              <w:rPr>
                <w:rStyle w:val="1036"/>
                <w:rFonts w:ascii="Times New Roman" w:hAnsi="Times New Roman"/>
                <w:b/>
                <w:lang w:val="kk"/>
              </w:rPr>
              <w:t xml:space="preserve">Есепті күннен кейінгі оқиғалар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_Toc256000048 \h </w:instrText>
            </w:r>
            <w:r>
              <w:rPr>
                <w:rFonts w:ascii="Times New Roman" w:hAnsi="Times New Roman"/>
              </w:rPr>
            </w:r>
            <w:r>
              <w:rPr>
                <w:rFonts w:ascii="Times New Roman" w:hAnsi="Times New Roman"/>
              </w:rPr>
              <w:fldChar w:fldCharType="separate"/>
            </w:r>
            <w:r>
              <w:rPr>
                <w:rFonts w:ascii="Times New Roman" w:hAnsi="Times New Roman"/>
              </w:rPr>
              <w:t xml:space="preserve">32</w:t>
            </w:r>
            <w:r>
              <w:rPr>
                <w:rFonts w:ascii="Times New Roman" w:hAnsi="Times New Roman"/>
              </w:rPr>
              <w:fldChar w:fldCharType="end"/>
            </w:r>
          </w:hyperlink>
          <w:r/>
          <w:r>
            <w:rPr>
              <w:rFonts w:ascii="Times New Roman" w:hAnsi="Times New Roman"/>
            </w:rPr>
          </w:r>
        </w:p>
        <w:p>
          <w:pPr>
            <w:spacing w:after="0" w:line="240" w:lineRule="auto"/>
            <w:tabs>
              <w:tab w:val="left" w:pos="426" w:leader="none"/>
            </w:tabs>
            <w:rPr>
              <w:rFonts w:ascii="Times New Roman" w:hAnsi="Times New Roman"/>
            </w:rPr>
          </w:pPr>
          <w:r>
            <w:rPr>
              <w:rFonts w:ascii="Times New Roman" w:hAnsi="Times New Roman"/>
              <w:sz w:val="20"/>
              <w:szCs w:val="20"/>
            </w:rPr>
            <w:fldChar w:fldCharType="end"/>
          </w:r>
          <w:r>
            <w:rPr>
              <w:rFonts w:ascii="Times New Roman" w:hAnsi="Times New Roman"/>
            </w:rPr>
          </w:r>
        </w:p>
      </w:sdtContent>
    </w:sdt>
    <w:p>
      <w:pPr>
        <w:pStyle w:val="1014"/>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ind w:left="4956"/>
        <w:rPr>
          <w:rFonts w:ascii="Times New Roman" w:hAnsi="Times New Roman" w:cs="Times New Roman"/>
          <w:b/>
          <w:color w:val="auto"/>
          <w:sz w:val="20"/>
          <w:szCs w:val="20"/>
        </w:rPr>
        <w:sectPr>
          <w:headerReference w:type="first" r:id="rId9"/>
          <w:footerReference w:type="default" r:id="rId18"/>
          <w:footerReference w:type="first" r:id="rId19"/>
          <w:footnotePr/>
          <w:endnotePr/>
          <w:type w:val="nextPage"/>
          <w:pgSz w:w="11906" w:h="16838" w:orient="portrait"/>
          <w:pgMar w:top="1134" w:right="850" w:bottom="1134" w:left="1701" w:header="708" w:footer="708" w:gutter="0"/>
          <w:cols w:num="1" w:sep="0" w:space="708" w:equalWidth="1"/>
          <w:docGrid w:linePitch="360"/>
          <w:titlePg/>
        </w:sect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w:t>
      </w:r>
      <w:r>
        <w:rPr>
          <w:rFonts w:ascii="Times New Roman" w:hAnsi="Times New Roman" w:cs="Times New Roman"/>
          <w:b/>
          <w:color w:val="auto"/>
          <w:sz w:val="20"/>
          <w:szCs w:val="20"/>
          <w:lang w:val="kk"/>
        </w:rPr>
        <w:t xml:space="preserve">Центраудит-Қазақстан</w:t>
      </w:r>
      <w:r>
        <w:rPr>
          <w:rFonts w:ascii="Times New Roman" w:hAnsi="Times New Roman" w:cs="Times New Roman"/>
          <w:b/>
          <w:color w:val="auto"/>
          <w:sz w:val="20"/>
          <w:szCs w:val="20"/>
          <w:lang w:val="kk"/>
        </w:rPr>
        <w:t xml:space="preserve">»</w:t>
      </w:r>
      <w:r>
        <w:rPr>
          <w:rFonts w:ascii="Times New Roman" w:hAnsi="Times New Roman" w:cs="Times New Roman"/>
          <w:b/>
          <w:color w:val="auto"/>
          <w:sz w:val="20"/>
          <w:szCs w:val="20"/>
          <w:lang w:val="kk"/>
        </w:rPr>
        <w:t xml:space="preserve"> ТАК</w:t>
      </w:r>
      <w:r>
        <w:rPr>
          <w:rFonts w:ascii="Times New Roman" w:hAnsi="Times New Roman" w:cs="Times New Roman"/>
          <w:b/>
          <w:color w:val="auto"/>
          <w:sz w:val="20"/>
          <w:szCs w:val="20"/>
          <w:lang w:val="kk"/>
        </w:rPr>
        <w:t xml:space="preserve">»</w:t>
      </w:r>
      <w:r>
        <w:rPr>
          <w:rFonts w:ascii="Times New Roman" w:hAnsi="Times New Roman" w:cs="Times New Roman"/>
          <w:b/>
          <w:color w:val="auto"/>
          <w:sz w:val="20"/>
          <w:szCs w:val="20"/>
          <w:lang w:val="kk"/>
        </w:rPr>
        <w:t xml:space="preserve"> ЖШС директоры </w:t>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((МФЮ № 0000017 мемлекеттік аудиторлық қызметпен айналысуға арналған лицензия, 1999 ж. 27 желтоқсанда берілген.) </w:t>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________________ В. В. </w:t>
      </w:r>
      <w:r>
        <w:rPr>
          <w:rFonts w:ascii="Times New Roman" w:hAnsi="Times New Roman" w:cs="Times New Roman"/>
          <w:b/>
          <w:color w:val="auto"/>
          <w:sz w:val="20"/>
          <w:szCs w:val="20"/>
          <w:lang w:val="kk"/>
        </w:rPr>
        <w:t xml:space="preserve">Радостовец</w:t>
      </w:r>
      <w:r>
        <w:rPr>
          <w:rFonts w:ascii="Times New Roman" w:hAnsi="Times New Roman" w:cs="Times New Roman"/>
          <w:b/>
          <w:color w:val="auto"/>
          <w:sz w:val="20"/>
          <w:szCs w:val="20"/>
        </w:rPr>
      </w:r>
    </w:p>
    <w:p>
      <w:pPr>
        <w:pStyle w:val="1014"/>
        <w:ind w:left="4956"/>
        <w:jc w:val="center"/>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2023 жылғы 7 тамыз</w:t>
      </w:r>
      <w:r>
        <w:rPr>
          <w:rFonts w:ascii="Times New Roman" w:hAnsi="Times New Roman" w:cs="Times New Roman"/>
          <w:b/>
          <w:color w:val="auto"/>
          <w:sz w:val="20"/>
          <w:szCs w:val="20"/>
        </w:rPr>
      </w:r>
    </w:p>
    <w:p>
      <w:pPr>
        <w:pStyle w:val="1014"/>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14"/>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w:t>
      </w:r>
      <w:r>
        <w:rPr>
          <w:rFonts w:ascii="Times New Roman" w:hAnsi="Times New Roman" w:cs="Times New Roman"/>
          <w:b/>
          <w:color w:val="auto"/>
          <w:sz w:val="20"/>
          <w:szCs w:val="20"/>
          <w:lang w:val="kk"/>
        </w:rPr>
        <w:t xml:space="preserve">Халықаралық білім беру корпорациясы</w:t>
      </w:r>
      <w:r>
        <w:rPr>
          <w:rFonts w:ascii="Times New Roman" w:hAnsi="Times New Roman" w:cs="Times New Roman"/>
          <w:b/>
          <w:color w:val="auto"/>
          <w:sz w:val="20"/>
          <w:szCs w:val="20"/>
          <w:lang w:val="kk"/>
        </w:rPr>
        <w:t xml:space="preserve">»</w:t>
      </w:r>
      <w:r>
        <w:rPr>
          <w:rFonts w:ascii="Times New Roman" w:hAnsi="Times New Roman" w:cs="Times New Roman"/>
          <w:b/>
          <w:color w:val="auto"/>
          <w:sz w:val="20"/>
          <w:szCs w:val="20"/>
          <w:lang w:val="kk"/>
        </w:rPr>
        <w:t xml:space="preserve"> ЖШС Меншік иесі мен Басшылығына</w:t>
      </w:r>
      <w:r>
        <w:rPr>
          <w:rFonts w:ascii="Times New Roman" w:hAnsi="Times New Roman" w:cs="Times New Roman"/>
          <w:b/>
          <w:color w:val="auto"/>
          <w:sz w:val="20"/>
          <w:szCs w:val="20"/>
        </w:rPr>
      </w:r>
    </w:p>
    <w:p>
      <w:pPr>
        <w:pStyle w:val="1014"/>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14"/>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14"/>
        <w:jc w:val="center"/>
        <w:rPr>
          <w:rFonts w:ascii="Times New Roman" w:hAnsi="Times New Roman" w:cs="Times New Roman"/>
          <w:b/>
          <w:caps/>
          <w:sz w:val="20"/>
          <w:szCs w:val="20"/>
        </w:rPr>
        <w:outlineLvl w:val="0"/>
      </w:pPr>
      <w:r/>
      <w:bookmarkStart w:id="0" w:name="_Toc256000000"/>
      <w:r>
        <w:rPr>
          <w:rFonts w:ascii="Times New Roman" w:hAnsi="Times New Roman" w:cs="Times New Roman"/>
          <w:b/>
          <w:caps/>
          <w:sz w:val="20"/>
          <w:szCs w:val="20"/>
          <w:lang w:val="kk"/>
        </w:rPr>
        <w:t xml:space="preserve">Тәуелсіз аудитордың есебі</w:t>
      </w:r>
      <w:bookmarkEnd w:id="0"/>
      <w:r/>
      <w:r>
        <w:rPr>
          <w:rFonts w:ascii="Times New Roman" w:hAnsi="Times New Roman" w:cs="Times New Roman"/>
          <w:b/>
          <w:caps/>
          <w:sz w:val="20"/>
          <w:szCs w:val="20"/>
        </w:rPr>
      </w:r>
    </w:p>
    <w:p>
      <w:pPr>
        <w:pStyle w:val="1014"/>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pStyle w:val="1014"/>
        <w:rPr>
          <w:rFonts w:ascii="Times New Roman" w:hAnsi="Times New Roman" w:cs="Times New Roman"/>
          <w:b/>
          <w:i/>
          <w:sz w:val="20"/>
          <w:szCs w:val="20"/>
        </w:rPr>
      </w:pPr>
      <w:r>
        <w:rPr>
          <w:rFonts w:ascii="Times New Roman" w:hAnsi="Times New Roman" w:cs="Times New Roman"/>
          <w:b/>
          <w:i/>
          <w:sz w:val="20"/>
          <w:szCs w:val="20"/>
          <w:lang w:val="kk"/>
        </w:rPr>
        <w:t xml:space="preserve">Пікір</w:t>
      </w:r>
      <w:r>
        <w:rPr>
          <w:rFonts w:ascii="Times New Roman" w:hAnsi="Times New Roman" w:cs="Times New Roman"/>
          <w:b/>
          <w:i/>
          <w:sz w:val="20"/>
          <w:szCs w:val="20"/>
        </w:rPr>
      </w:r>
    </w:p>
    <w:p>
      <w:pPr>
        <w:pStyle w:val="1014"/>
        <w:jc w:val="both"/>
        <w:spacing w:before="60"/>
        <w:rPr>
          <w:rFonts w:ascii="Times New Roman" w:hAnsi="Times New Roman" w:cs="Times New Roman"/>
          <w:sz w:val="20"/>
          <w:szCs w:val="20"/>
        </w:rPr>
      </w:pPr>
      <w:r>
        <w:rPr>
          <w:rFonts w:ascii="Times New Roman" w:hAnsi="Times New Roman" w:cs="Times New Roman"/>
          <w:sz w:val="20"/>
          <w:szCs w:val="20"/>
          <w:lang w:val="kk"/>
        </w:rPr>
        <w:t xml:space="preserve">Біз </w:t>
      </w:r>
      <w:r>
        <w:rPr>
          <w:rFonts w:ascii="Times New Roman" w:hAnsi="Times New Roman" w:cs="Times New Roman"/>
          <w:sz w:val="20"/>
          <w:szCs w:val="20"/>
          <w:lang w:val="kk"/>
        </w:rPr>
        <w:t xml:space="preserve">«</w:t>
      </w:r>
      <w:r>
        <w:rPr>
          <w:rFonts w:ascii="Times New Roman" w:hAnsi="Times New Roman" w:cs="Times New Roman"/>
          <w:sz w:val="20"/>
          <w:szCs w:val="20"/>
          <w:lang w:val="kk"/>
        </w:rPr>
        <w:t xml:space="preserve">Халықаралық білім беру корпорациясы</w:t>
      </w:r>
      <w:r>
        <w:rPr>
          <w:rFonts w:ascii="Times New Roman" w:hAnsi="Times New Roman" w:cs="Times New Roman"/>
          <w:sz w:val="20"/>
          <w:szCs w:val="20"/>
          <w:lang w:val="kk"/>
        </w:rPr>
        <w:t xml:space="preserve">»</w:t>
      </w:r>
      <w:r>
        <w:rPr>
          <w:rFonts w:ascii="Times New Roman" w:hAnsi="Times New Roman" w:cs="Times New Roman"/>
          <w:sz w:val="20"/>
          <w:szCs w:val="20"/>
          <w:lang w:val="kk"/>
        </w:rPr>
        <w:t xml:space="preserve"> ЖШС (бұдан әрі – Компания) қаржылық есептілігіне аудит жүргіздік, ол 2022 жылғы 31 желтоқсандағы жағдай бойынша қаржылық жағдай туралы есептен, жиынтық кіріс туралы есептен, капиталдағы өзгерістер туралы есептен жә</w:t>
      </w:r>
      <w:r>
        <w:rPr>
          <w:rFonts w:ascii="Times New Roman" w:hAnsi="Times New Roman" w:cs="Times New Roman"/>
          <w:sz w:val="20"/>
          <w:szCs w:val="20"/>
          <w:lang w:val="kk"/>
        </w:rPr>
        <w:t xml:space="preserve">не көрсетілген күнде аяқталған жылдағы ақша қаражаттарының қозғалысы туралы есептен, сондай-ақ қаржылық есептілікке ескертпелерден, оның ішінде есеп саясатының негізгі ережелерінің қысқаша сипаттамасынан тұрады.  </w:t>
      </w:r>
      <w:r>
        <w:rPr>
          <w:rFonts w:ascii="Times New Roman" w:hAnsi="Times New Roman" w:cs="Times New Roman"/>
          <w:sz w:val="20"/>
          <w:szCs w:val="20"/>
        </w:rPr>
      </w:r>
    </w:p>
    <w:p>
      <w:pPr>
        <w:pStyle w:val="1014"/>
        <w:jc w:val="both"/>
        <w:spacing w:before="60"/>
        <w:rPr>
          <w:rFonts w:ascii="Times New Roman" w:hAnsi="Times New Roman" w:cs="Times New Roman"/>
          <w:sz w:val="20"/>
          <w:szCs w:val="20"/>
        </w:rPr>
      </w:pPr>
      <w:r>
        <w:rPr>
          <w:rFonts w:ascii="Times New Roman" w:hAnsi="Times New Roman" w:cs="Times New Roman"/>
          <w:sz w:val="20"/>
          <w:szCs w:val="20"/>
          <w:lang w:val="kk"/>
        </w:rPr>
        <w:t xml:space="preserve">Біздің пікірімізше, қоса берілген қаржылық</w:t>
      </w:r>
      <w:r>
        <w:rPr>
          <w:rFonts w:ascii="Times New Roman" w:hAnsi="Times New Roman" w:cs="Times New Roman"/>
          <w:sz w:val="20"/>
          <w:szCs w:val="20"/>
          <w:lang w:val="kk"/>
        </w:rPr>
        <w:t xml:space="preserve"> есептілік 2022 жылғы 31 желтоқсандағы жағдай бойынша Компанияның қаржылық жағдайын, сондай-ақ көрсетілген күнде аяқталған жылдағы оның қаржылық нәтижелері мен ақша қаражаттарының қозғалысын Халықаралық қаржылық есептілік стандарттарына (бұдан әрі – ХҚЕС) </w:t>
      </w:r>
      <w:r>
        <w:rPr>
          <w:rFonts w:ascii="Times New Roman" w:hAnsi="Times New Roman" w:cs="Times New Roman"/>
          <w:sz w:val="20"/>
          <w:szCs w:val="20"/>
          <w:lang w:val="kk"/>
        </w:rPr>
        <w:t xml:space="preserve">сәйкес, барлық елеулі аспектілерде дұрыс көрсетеді.  </w:t>
      </w:r>
      <w:r>
        <w:rPr>
          <w:rFonts w:ascii="Times New Roman" w:hAnsi="Times New Roman" w:cs="Times New Roman"/>
          <w:sz w:val="20"/>
          <w:szCs w:val="20"/>
        </w:rPr>
      </w:r>
    </w:p>
    <w:p>
      <w:pPr>
        <w:pStyle w:val="1014"/>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pStyle w:val="1014"/>
        <w:rPr>
          <w:rFonts w:ascii="Times New Roman" w:hAnsi="Times New Roman" w:cs="Times New Roman"/>
          <w:b/>
          <w:i/>
          <w:sz w:val="20"/>
          <w:szCs w:val="20"/>
        </w:rPr>
      </w:pPr>
      <w:r>
        <w:rPr>
          <w:rFonts w:ascii="Times New Roman" w:hAnsi="Times New Roman" w:cs="Times New Roman"/>
          <w:b/>
          <w:i/>
          <w:sz w:val="20"/>
          <w:szCs w:val="20"/>
          <w:lang w:val="kk"/>
        </w:rPr>
        <w:t xml:space="preserve">Пікір білдірудің негізі</w:t>
      </w:r>
      <w:r>
        <w:rPr>
          <w:rFonts w:ascii="Times New Roman" w:hAnsi="Times New Roman" w:cs="Times New Roman"/>
          <w:b/>
          <w:i/>
          <w:sz w:val="20"/>
          <w:szCs w:val="20"/>
        </w:rPr>
      </w:r>
    </w:p>
    <w:p>
      <w:pPr>
        <w:pStyle w:val="1014"/>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Біз аудитті Халықаралық аудит стандарттарына (бұдан әрі – ХАС) сәйкес жүргіздік.   Осы стандарттарға сәйкес біздің жауапкершілігіміз бұдан әрі есептің </w:t>
      </w:r>
      <w:r>
        <w:rPr>
          <w:rFonts w:ascii="Times New Roman" w:hAnsi="Times New Roman" w:cs="Times New Roman"/>
          <w:sz w:val="20"/>
          <w:szCs w:val="20"/>
          <w:lang w:val="kk"/>
        </w:rPr>
        <w:t xml:space="preserve">«</w:t>
      </w:r>
      <w:r>
        <w:rPr>
          <w:rFonts w:ascii="Times New Roman" w:hAnsi="Times New Roman" w:cs="Times New Roman"/>
          <w:sz w:val="20"/>
          <w:szCs w:val="20"/>
          <w:lang w:val="kk"/>
        </w:rPr>
        <w:t xml:space="preserve">Аудитордың шоғырландырылғ</w:t>
      </w:r>
      <w:r>
        <w:rPr>
          <w:rFonts w:ascii="Times New Roman" w:hAnsi="Times New Roman" w:cs="Times New Roman"/>
          <w:sz w:val="20"/>
          <w:szCs w:val="20"/>
          <w:lang w:val="kk"/>
        </w:rPr>
        <w:t xml:space="preserve">ан қаржылық есептілік аудиті үшін жауапкершілігі</w:t>
      </w:r>
      <w:r>
        <w:rPr>
          <w:rFonts w:ascii="Times New Roman" w:hAnsi="Times New Roman" w:cs="Times New Roman"/>
          <w:sz w:val="20"/>
          <w:szCs w:val="20"/>
          <w:lang w:val="kk"/>
        </w:rPr>
        <w:t xml:space="preserve">»</w:t>
      </w:r>
      <w:r>
        <w:rPr>
          <w:rFonts w:ascii="Times New Roman" w:hAnsi="Times New Roman" w:cs="Times New Roman"/>
          <w:sz w:val="20"/>
          <w:szCs w:val="20"/>
          <w:lang w:val="kk"/>
        </w:rPr>
        <w:t xml:space="preserve"> бөлімінде сипатталған. Біз Бухгалтерлерге арналған халықаралық этика стандарттары жөніндегі кеңестің Кәсіби бухгалтерлердің халықаралық этика кодексіне (оның ішінде халықаралық тәуелсіздік стандарттарына) (</w:t>
      </w:r>
      <w:r>
        <w:rPr>
          <w:rFonts w:ascii="Times New Roman" w:hAnsi="Times New Roman" w:cs="Times New Roman"/>
          <w:sz w:val="20"/>
          <w:szCs w:val="20"/>
          <w:lang w:val="kk"/>
        </w:rPr>
        <w:t xml:space="preserve">бұдан әрі - БХЭСК этика кодексі) және Қазақстан Республикасында қаржылық есептілік аудитіне қолданылатын этикалық талаптарға сәйкес Компанияға қатысты тәуелсіз болып табыламыз. Сонымен қатар, біз осы талаптар мен БХЭСК этика кодексіне сай өзге де этикалық </w:t>
      </w:r>
      <w:r>
        <w:rPr>
          <w:rFonts w:ascii="Times New Roman" w:hAnsi="Times New Roman" w:cs="Times New Roman"/>
          <w:sz w:val="20"/>
          <w:szCs w:val="20"/>
          <w:lang w:val="kk"/>
        </w:rPr>
        <w:t xml:space="preserve">міндеттемелерімізді толық орындадық. Біз алған аудиторлық дәлелдемелер өз пікірімізді білдіруге негіз болу үшін жеткілікті әрі орынды деп есептейміз.</w:t>
      </w:r>
      <w:r>
        <w:rPr>
          <w:rFonts w:ascii="Times New Roman" w:hAnsi="Times New Roman" w:cs="Times New Roman"/>
          <w:sz w:val="20"/>
          <w:szCs w:val="20"/>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pStyle w:val="1014"/>
        <w:rPr>
          <w:rFonts w:ascii="Times New Roman" w:hAnsi="Times New Roman" w:cs="Times New Roman"/>
          <w:b/>
          <w:i/>
          <w:sz w:val="20"/>
          <w:szCs w:val="20"/>
          <w:lang w:val="kk"/>
        </w:rPr>
      </w:pPr>
      <w:r>
        <w:rPr>
          <w:rFonts w:ascii="Times New Roman" w:hAnsi="Times New Roman" w:cs="Times New Roman"/>
          <w:b/>
          <w:i/>
          <w:sz w:val="20"/>
          <w:szCs w:val="20"/>
          <w:lang w:val="kk"/>
        </w:rPr>
        <w:t xml:space="preserve">Компания басшылығының және корпоративтік басқаруға жауапты тұлғалардың қаржылық есептілікке қатысты жауап</w:t>
      </w:r>
      <w:r>
        <w:rPr>
          <w:rFonts w:ascii="Times New Roman" w:hAnsi="Times New Roman" w:cs="Times New Roman"/>
          <w:b/>
          <w:i/>
          <w:sz w:val="20"/>
          <w:szCs w:val="20"/>
          <w:lang w:val="kk"/>
        </w:rPr>
        <w:t xml:space="preserve">кершілігі </w:t>
      </w:r>
      <w:r>
        <w:rPr>
          <w:rFonts w:ascii="Times New Roman" w:hAnsi="Times New Roman" w:cs="Times New Roman"/>
          <w:b/>
          <w:i/>
          <w:sz w:val="20"/>
          <w:szCs w:val="20"/>
          <w:lang w:val="kk"/>
        </w:rPr>
      </w:r>
    </w:p>
    <w:p>
      <w:pPr>
        <w:pStyle w:val="1014"/>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Компания басшылығы көрсетілген қаржылық есептілікті Халықаралық қаржылық есептілік стандарттарына (ХҚЕС) сәйкес дайындауға және шынайы түрде ұсынуға жауапты. Сонымен қатар, басшылық алаяқтық әрекеттер немесе қателіктер салдарынан елеулі бұрмалан</w:t>
      </w:r>
      <w:r>
        <w:rPr>
          <w:rFonts w:ascii="Times New Roman" w:hAnsi="Times New Roman" w:cs="Times New Roman"/>
          <w:sz w:val="20"/>
          <w:szCs w:val="20"/>
          <w:lang w:val="kk"/>
        </w:rPr>
        <w:t xml:space="preserve">улар жоқ қаржылық есептілікті дайындау үшін қажет деп санайтын ішкі бақылау жүйесіне де жауапкершілік алады.</w:t>
      </w:r>
      <w:r>
        <w:rPr>
          <w:rFonts w:ascii="Times New Roman" w:hAnsi="Times New Roman" w:cs="Times New Roman"/>
          <w:sz w:val="20"/>
          <w:szCs w:val="20"/>
          <w:lang w:val="kk"/>
        </w:rPr>
      </w:r>
    </w:p>
    <w:p>
      <w:pPr>
        <w:pStyle w:val="1014"/>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Қаржылық</w:t>
      </w:r>
      <w:r>
        <w:rPr>
          <w:rFonts w:ascii="Times New Roman" w:hAnsi="Times New Roman" w:cs="Times New Roman"/>
          <w:sz w:val="20"/>
          <w:szCs w:val="20"/>
          <w:lang w:val="kk"/>
        </w:rPr>
        <w:t xml:space="preserve"> есептілікті дайындау кезінде басшылық Компанияның өз қызметін үздіксіз жалғастыру қабілетін бағалауға, тиісті жағдайларда қызметтің үздікс</w:t>
      </w:r>
      <w:r>
        <w:rPr>
          <w:rFonts w:ascii="Times New Roman" w:hAnsi="Times New Roman" w:cs="Times New Roman"/>
          <w:sz w:val="20"/>
          <w:szCs w:val="20"/>
          <w:lang w:val="kk"/>
        </w:rPr>
        <w:t xml:space="preserve">іздігіне қатысты мәліметтерді ашуға және басшылық Компанияны таратуға, оның қызметін тоқтатуға ниеттенген немесе оның таратылуынан немесе қызметін тоқтатудан басқа қандай да бір нақты баламасы болмаған жағдайларды қоспағанда, қызметтің үздіксіздігі туралы </w:t>
      </w:r>
      <w:r>
        <w:rPr>
          <w:rFonts w:ascii="Times New Roman" w:hAnsi="Times New Roman" w:cs="Times New Roman"/>
          <w:sz w:val="20"/>
          <w:szCs w:val="20"/>
          <w:lang w:val="kk"/>
        </w:rPr>
        <w:t xml:space="preserve">жорамал негізінде қаржылық есептілікті жасауға жауапты болады.</w:t>
      </w:r>
      <w:r>
        <w:rPr>
          <w:rFonts w:ascii="Times New Roman" w:hAnsi="Times New Roman" w:cs="Times New Roman"/>
          <w:sz w:val="20"/>
          <w:szCs w:val="20"/>
          <w:lang w:val="kk"/>
        </w:rPr>
      </w:r>
    </w:p>
    <w:p>
      <w:pPr>
        <w:pStyle w:val="1014"/>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Корпоративтік басқаруға жауапты тұлғалар Компанияның қаржылық есептілігін дайындауды қадағалауға жауапты болады.</w:t>
      </w:r>
      <w:r>
        <w:rPr>
          <w:rFonts w:ascii="Times New Roman" w:hAnsi="Times New Roman" w:cs="Times New Roman"/>
          <w:sz w:val="20"/>
          <w:szCs w:val="20"/>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pStyle w:val="1014"/>
        <w:rPr>
          <w:rFonts w:ascii="Times New Roman" w:hAnsi="Times New Roman" w:cs="Times New Roman"/>
          <w:b/>
          <w:i/>
          <w:sz w:val="20"/>
          <w:szCs w:val="20"/>
          <w:lang w:val="kk"/>
        </w:rPr>
      </w:pPr>
      <w:r>
        <w:rPr>
          <w:rFonts w:ascii="Times New Roman" w:hAnsi="Times New Roman" w:cs="Times New Roman"/>
          <w:b/>
          <w:i/>
          <w:sz w:val="20"/>
          <w:szCs w:val="20"/>
          <w:lang w:val="kk"/>
        </w:rPr>
        <w:t xml:space="preserve">Аудитордың қаржылық есептілік аудиті үшін жауапкершілігі</w:t>
      </w:r>
      <w:r>
        <w:rPr>
          <w:rFonts w:ascii="Times New Roman" w:hAnsi="Times New Roman" w:cs="Times New Roman"/>
          <w:b/>
          <w:i/>
          <w:sz w:val="20"/>
          <w:szCs w:val="20"/>
          <w:lang w:val="kk"/>
        </w:rPr>
      </w:r>
    </w:p>
    <w:p>
      <w:pPr>
        <w:pStyle w:val="1014"/>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Біздің мақсатымыз </w:t>
      </w:r>
      <w:r>
        <w:rPr>
          <w:rFonts w:ascii="Times New Roman" w:hAnsi="Times New Roman" w:cs="Times New Roman"/>
          <w:sz w:val="20"/>
          <w:szCs w:val="20"/>
          <w:lang w:val="kk"/>
        </w:rPr>
        <w:t xml:space="preserve">жосықсыз әрекеттер немесе қателер салдарынан қаржылық есеп берушілікте елеулі бұрмалаушылықтар жоқ екендігіне негізделген сенімділік алу және біздің пікірімізді қамтитын аудиторлық есепті шығару болып табылады. Ақылға қонымды сенімділік сенімділіктің жоғар</w:t>
      </w:r>
      <w:r>
        <w:rPr>
          <w:rFonts w:ascii="Times New Roman" w:hAnsi="Times New Roman" w:cs="Times New Roman"/>
          <w:sz w:val="20"/>
          <w:szCs w:val="20"/>
          <w:lang w:val="kk"/>
        </w:rPr>
        <w:t xml:space="preserve">ы дәрежесін білдіреді, бірақ ХАС сәйкес жүргізілген аудит олардың бар болуы кезінде әрдайым елеулі бұрмалауларды анықтайтынына кепілдік бермейді. Бұрмалаулар жосықсыз әрекеттердің немесе қателердің нәтижесі болуы мүмкін және егер </w:t>
      </w:r>
      <w:r>
        <w:rPr>
          <w:rFonts w:ascii="Times New Roman" w:hAnsi="Times New Roman" w:cs="Times New Roman"/>
          <w:sz w:val="20"/>
          <w:szCs w:val="20"/>
          <w:lang w:val="kk"/>
        </w:rPr>
        <w:t xml:space="preserve">олар жеке немесе жиынтығын</w:t>
      </w:r>
      <w:r>
        <w:rPr>
          <w:rFonts w:ascii="Times New Roman" w:hAnsi="Times New Roman" w:cs="Times New Roman"/>
          <w:sz w:val="20"/>
          <w:szCs w:val="20"/>
          <w:lang w:val="kk"/>
        </w:rPr>
        <w:t xml:space="preserve">да осы қаржылық есеп берушілік негізінде қабылданатын пайдаланушылардың экономикалық шешімдеріне әсер етуі мүмкін деп негізделген болжам жасалса, елеулі болып саналады.</w:t>
      </w:r>
      <w:r>
        <w:rPr>
          <w:rFonts w:ascii="Times New Roman" w:hAnsi="Times New Roman" w:cs="Times New Roman"/>
          <w:sz w:val="20"/>
          <w:szCs w:val="20"/>
          <w:lang w:val="kk"/>
        </w:rPr>
      </w:r>
    </w:p>
    <w:p>
      <w:pPr>
        <w:pStyle w:val="1014"/>
        <w:jc w:val="both"/>
        <w:spacing w:before="60"/>
        <w:rPr>
          <w:rFonts w:ascii="Times New Roman" w:hAnsi="Times New Roman" w:cs="Times New Roman"/>
          <w:sz w:val="20"/>
          <w:szCs w:val="20"/>
        </w:rPr>
      </w:pPr>
      <w:r>
        <w:rPr>
          <w:rFonts w:ascii="Times New Roman" w:hAnsi="Times New Roman" w:cs="Times New Roman"/>
          <w:sz w:val="20"/>
          <w:szCs w:val="20"/>
          <w:lang w:val="kk"/>
        </w:rPr>
        <w:t xml:space="preserve">ХАС сәйкес жүргізілетін аудит шеңберінде біз кәсіби пайымдауды қолданамыз және бүкіл ау</w:t>
      </w:r>
      <w:r>
        <w:rPr>
          <w:rFonts w:ascii="Times New Roman" w:hAnsi="Times New Roman" w:cs="Times New Roman"/>
          <w:sz w:val="20"/>
          <w:szCs w:val="20"/>
          <w:lang w:val="kk"/>
        </w:rPr>
        <w:t xml:space="preserve">дит бойы кәсіби скептицизмді сақтаймыз. Біз сондай-ақ мыналарды орындаймыз:</w:t>
      </w:r>
      <w:r>
        <w:rPr>
          <w:rFonts w:ascii="Times New Roman" w:hAnsi="Times New Roman" w:cs="Times New Roman"/>
          <w:sz w:val="20"/>
          <w:szCs w:val="20"/>
        </w:rPr>
      </w:r>
    </w:p>
    <w:p>
      <w:pPr>
        <w:pStyle w:val="1014"/>
        <w:numPr>
          <w:ilvl w:val="0"/>
          <w:numId w:val="1"/>
        </w:numPr>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жосықсыз әрекеттер немесе қателер салдарынан қаржылық есептіліктің елеулі бұрмалану тәуекелдерін анықтаймыз және бағалаймыз; осы тәуекелдерге жауап ретінде аудиторлық рәсімдерді әз</w:t>
      </w:r>
      <w:r>
        <w:rPr>
          <w:rFonts w:ascii="Times New Roman" w:hAnsi="Times New Roman" w:cs="Times New Roman"/>
          <w:sz w:val="20"/>
          <w:szCs w:val="20"/>
          <w:lang w:val="kk"/>
        </w:rPr>
        <w:t xml:space="preserve">ірлейміз және жүргіземіз және өз пікірімізді білдіру үшін негіз болып табылатын жеткілікті және тиісті аудиторлық дәлелдемелерді аламыз. Алаяқтық әрекеттер салдарынан туындаған елеулі бұрмалаушылықты анықтамау тәуекелі, қателіктер нәтижесінде пайда болған </w:t>
      </w:r>
      <w:r>
        <w:rPr>
          <w:rFonts w:ascii="Times New Roman" w:hAnsi="Times New Roman" w:cs="Times New Roman"/>
          <w:sz w:val="20"/>
          <w:szCs w:val="20"/>
          <w:lang w:val="kk"/>
        </w:rPr>
        <w:t xml:space="preserve">бұрмалаушылықты анықтамау тәуекеліне қарағанда жоғары, себебі алаяқтық әрекеттер келісімге келу, жалған құжат жасау, әдейі өткізіп жіберу, ақпаратты бұрмалап көрсету немесе ішкі бақылау жүйесін айналып өту секілді іс-әрекеттерді қамтуы мүмкін.</w:t>
      </w:r>
      <w:r>
        <w:rPr>
          <w:rFonts w:ascii="Times New Roman" w:hAnsi="Times New Roman" w:cs="Times New Roman"/>
          <w:sz w:val="20"/>
          <w:szCs w:val="20"/>
          <w:lang w:val="kk"/>
        </w:rPr>
      </w:r>
    </w:p>
    <w:p>
      <w:pPr>
        <w:pStyle w:val="1014"/>
        <w:numPr>
          <w:ilvl w:val="0"/>
          <w:numId w:val="1"/>
        </w:numPr>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біз аудитке </w:t>
      </w:r>
      <w:r>
        <w:rPr>
          <w:rFonts w:ascii="Times New Roman" w:hAnsi="Times New Roman" w:cs="Times New Roman"/>
          <w:sz w:val="20"/>
          <w:szCs w:val="20"/>
          <w:lang w:val="kk"/>
        </w:rPr>
        <w:t xml:space="preserve">қатысты</w:t>
      </w:r>
      <w:r>
        <w:rPr>
          <w:rFonts w:ascii="Times New Roman" w:hAnsi="Times New Roman" w:cs="Times New Roman"/>
          <w:sz w:val="20"/>
          <w:szCs w:val="20"/>
          <w:lang w:val="kk"/>
        </w:rPr>
        <w:t xml:space="preserve"> мәні бар ішкі бақылау жүйесін түсінуді қамтамасыз етеміз, бұл бақылау рәсімдерін нақты жағдайларға сай әзірлеу мақсатында жүзеге асырылады, бірақ бұл Компанияның ішкі бақылау жүйесінің тиімділігіне баға беру немесе пікір білдіру мақсатын көздемейді</w:t>
      </w:r>
      <w:r>
        <w:rPr>
          <w:rFonts w:ascii="Times New Roman" w:hAnsi="Times New Roman" w:cs="Times New Roman"/>
          <w:sz w:val="20"/>
          <w:szCs w:val="20"/>
          <w:lang w:val="kk"/>
        </w:rPr>
        <w:t xml:space="preserve">;</w:t>
      </w:r>
      <w:r>
        <w:rPr>
          <w:rFonts w:ascii="Times New Roman" w:hAnsi="Times New Roman" w:cs="Times New Roman"/>
          <w:sz w:val="20"/>
          <w:szCs w:val="20"/>
          <w:lang w:val="kk"/>
        </w:rPr>
      </w:r>
    </w:p>
    <w:p>
      <w:pPr>
        <w:pStyle w:val="1014"/>
        <w:numPr>
          <w:ilvl w:val="0"/>
          <w:numId w:val="1"/>
        </w:numPr>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қолданылатын</w:t>
      </w:r>
      <w:r>
        <w:rPr>
          <w:rFonts w:ascii="Times New Roman" w:hAnsi="Times New Roman" w:cs="Times New Roman"/>
          <w:sz w:val="20"/>
          <w:szCs w:val="20"/>
          <w:lang w:val="kk"/>
        </w:rPr>
        <w:t xml:space="preserve"> есеп саясатының тиісті сипатын және басшылық дайындаған бухгалтерлік бағалаулар мен тиісті ақпаратты ашудың негізділігін бағалаймыз;</w:t>
      </w:r>
      <w:r>
        <w:rPr>
          <w:rFonts w:ascii="Times New Roman" w:hAnsi="Times New Roman" w:cs="Times New Roman"/>
          <w:sz w:val="20"/>
          <w:szCs w:val="20"/>
          <w:lang w:val="kk"/>
        </w:rPr>
      </w:r>
    </w:p>
    <w:p>
      <w:pPr>
        <w:pStyle w:val="1014"/>
        <w:numPr>
          <w:ilvl w:val="0"/>
          <w:numId w:val="1"/>
        </w:numPr>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біз басшылықтың қызметтің үздіксіздігі жөніндегі болжамды қолдануының орынды екенін бағалаймыз, сондай-ақ ал</w:t>
      </w:r>
      <w:r>
        <w:rPr>
          <w:rFonts w:ascii="Times New Roman" w:hAnsi="Times New Roman" w:cs="Times New Roman"/>
          <w:sz w:val="20"/>
          <w:szCs w:val="20"/>
          <w:lang w:val="kk"/>
        </w:rPr>
        <w:t xml:space="preserve">ынған аудиторлық дәлелдер негізінде Компанияның өз қызметін үздіксіз жалғастыру қабілетіне елеулі күмән тудыруы мүмкін оқиғалар мен жағдайларға байланысты елеулі анықталмағандықтың бар-жоғы туралы қорытынды жасаймыз. Егер біз елеулі белгісіздік бар деген қ</w:t>
      </w:r>
      <w:r>
        <w:rPr>
          <w:rFonts w:ascii="Times New Roman" w:hAnsi="Times New Roman" w:cs="Times New Roman"/>
          <w:sz w:val="20"/>
          <w:szCs w:val="20"/>
          <w:lang w:val="kk"/>
        </w:rPr>
        <w:t xml:space="preserve">орытындыға келсек, біз өз аудиторлық есебімізде қаржылық есептіліктегі ақпаратты тиісті түрде ашуға назар аударуымыз керек немесе, егер мұндай ақпаратты ашу тиісінше болмаса, онда пікірімізді өзгертуіміз керек. Біздің тұжырымдарымыз біздің аудиторлық есебі</w:t>
      </w:r>
      <w:r>
        <w:rPr>
          <w:rFonts w:ascii="Times New Roman" w:hAnsi="Times New Roman" w:cs="Times New Roman"/>
          <w:sz w:val="20"/>
          <w:szCs w:val="20"/>
          <w:lang w:val="kk"/>
        </w:rPr>
        <w:t xml:space="preserve">міздің күніне дейін алынған аудиторлық дәлелдемелерге негізделеді. Алайда, болашақ оқиғалар немесе жағдайлар Компанияның өз қызметін үздіксіз жалғастыру қабілетін жоғалтуына әкелуі мүмкін;</w:t>
      </w:r>
      <w:r>
        <w:rPr>
          <w:rFonts w:ascii="Times New Roman" w:hAnsi="Times New Roman" w:cs="Times New Roman"/>
          <w:sz w:val="20"/>
          <w:szCs w:val="20"/>
          <w:lang w:val="kk"/>
        </w:rPr>
      </w:r>
    </w:p>
    <w:p>
      <w:pPr>
        <w:pStyle w:val="1014"/>
        <w:numPr>
          <w:ilvl w:val="0"/>
          <w:numId w:val="1"/>
        </w:numPr>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қаржылық</w:t>
      </w:r>
      <w:r>
        <w:rPr>
          <w:rFonts w:ascii="Times New Roman" w:hAnsi="Times New Roman" w:cs="Times New Roman"/>
          <w:sz w:val="20"/>
          <w:szCs w:val="20"/>
          <w:lang w:val="kk"/>
        </w:rPr>
        <w:t xml:space="preserve"> есептіліктің тұтастай ұсынылуын, оның құрылымы мен мазмұны</w:t>
      </w:r>
      <w:r>
        <w:rPr>
          <w:rFonts w:ascii="Times New Roman" w:hAnsi="Times New Roman" w:cs="Times New Roman"/>
          <w:sz w:val="20"/>
          <w:szCs w:val="20"/>
          <w:lang w:val="kk"/>
        </w:rPr>
        <w:t xml:space="preserve">н, оның ішінде ақпаратты ашуды, сондай-ақ қаржылық есептілік оның негізінде жатқан операциялар мен оқиғаларды олардың шынайы ұсынылуын қамтамасыз ететіндей етіп ұсынатынын бағалауды жүргіземіз.</w:t>
      </w:r>
      <w:r>
        <w:rPr>
          <w:rFonts w:ascii="Times New Roman" w:hAnsi="Times New Roman" w:cs="Times New Roman"/>
          <w:sz w:val="20"/>
          <w:szCs w:val="20"/>
          <w:lang w:val="kk"/>
        </w:rPr>
      </w:r>
    </w:p>
    <w:p>
      <w:pPr>
        <w:pStyle w:val="1014"/>
        <w:jc w:val="both"/>
        <w:spacing w:before="60"/>
        <w:rPr>
          <w:rFonts w:ascii="Times New Roman" w:hAnsi="Times New Roman" w:cs="Times New Roman"/>
          <w:sz w:val="20"/>
          <w:szCs w:val="20"/>
          <w:lang w:val="kk"/>
        </w:rPr>
      </w:pPr>
      <w:r>
        <w:rPr>
          <w:rFonts w:ascii="Times New Roman" w:hAnsi="Times New Roman" w:cs="Times New Roman"/>
          <w:sz w:val="20"/>
          <w:szCs w:val="20"/>
          <w:lang w:val="kk"/>
        </w:rPr>
        <w:t xml:space="preserve">Біз корпоративтік басқаруға жауапты тұлғалармен ақпараттық өза</w:t>
      </w:r>
      <w:r>
        <w:rPr>
          <w:rFonts w:ascii="Times New Roman" w:hAnsi="Times New Roman" w:cs="Times New Roman"/>
          <w:sz w:val="20"/>
          <w:szCs w:val="20"/>
          <w:lang w:val="kk"/>
        </w:rPr>
        <w:t xml:space="preserve">ра іс-қимылды жүзеге асырамыз, олардың назарына аудиттің жоспарланған көлемі мен мерзімдері туралы, сондай-ақ аудит нәтижелері бойынша елеулі ескертулер, оның ішінде аудит процесінде анықтайтын ішкі бақылау жүйесінің елеулі кемшіліктері туралы ақпаратты же</w:t>
      </w:r>
      <w:r>
        <w:rPr>
          <w:rFonts w:ascii="Times New Roman" w:hAnsi="Times New Roman" w:cs="Times New Roman"/>
          <w:sz w:val="20"/>
          <w:szCs w:val="20"/>
          <w:lang w:val="kk"/>
        </w:rPr>
        <w:t xml:space="preserve">ткіземіз.</w:t>
      </w:r>
      <w:r>
        <w:rPr>
          <w:rFonts w:ascii="Times New Roman" w:hAnsi="Times New Roman" w:cs="Times New Roman"/>
          <w:sz w:val="20"/>
          <w:szCs w:val="20"/>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jc w:val="both"/>
        <w:spacing w:after="0" w:line="240" w:lineRule="auto"/>
        <w:rPr>
          <w:rFonts w:ascii="Times New Roman" w:hAnsi="Times New Roman" w:eastAsia="Calibri"/>
          <w:b/>
          <w:i/>
          <w:sz w:val="20"/>
          <w:szCs w:val="20"/>
          <w:lang w:val="kk"/>
        </w:rPr>
      </w:pPr>
      <w:r>
        <w:rPr>
          <w:rFonts w:ascii="Times New Roman" w:hAnsi="Times New Roman" w:eastAsia="Calibri"/>
          <w:b/>
          <w:i/>
          <w:sz w:val="20"/>
          <w:szCs w:val="20"/>
          <w:lang w:val="kk"/>
        </w:rPr>
        <w:t xml:space="preserve">Басқа да мәліметтер</w:t>
      </w:r>
      <w:r>
        <w:rPr>
          <w:rFonts w:ascii="Times New Roman" w:hAnsi="Times New Roman" w:eastAsia="Calibri"/>
          <w:b/>
          <w:i/>
          <w:sz w:val="20"/>
          <w:szCs w:val="20"/>
          <w:lang w:val="kk"/>
        </w:rPr>
      </w:r>
    </w:p>
    <w:p>
      <w:pPr>
        <w:pStyle w:val="1014"/>
        <w:jc w:val="both"/>
        <w:spacing w:before="60"/>
        <w:rPr>
          <w:rFonts w:ascii="Times New Roman" w:hAnsi="Times New Roman" w:cs="Times New Roman"/>
          <w:color w:val="auto"/>
          <w:sz w:val="20"/>
          <w:szCs w:val="20"/>
          <w:lang w:val="kk"/>
        </w:rPr>
      </w:pPr>
      <w:r>
        <w:rPr>
          <w:rFonts w:ascii="Times New Roman" w:hAnsi="Times New Roman" w:eastAsia="Calibri" w:cs="Times New Roman"/>
          <w:color w:val="auto"/>
          <w:sz w:val="20"/>
          <w:szCs w:val="20"/>
          <w:lang w:val="kk"/>
        </w:rPr>
        <w:t xml:space="preserve">Біздің пікірімізде ескертулер жасамай, 2021 жылдың 31 желтоқсанында аяқталған жылдағы салыстырмалы ақпаратқа аудит жүргізілмегеніне назар аударамыз.</w:t>
      </w:r>
      <w:r>
        <w:rPr>
          <w:rFonts w:ascii="Times New Roman" w:hAnsi="Times New Roman" w:cs="Times New Roman"/>
          <w:color w:val="auto"/>
          <w:sz w:val="20"/>
          <w:szCs w:val="20"/>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pStyle w:val="1014"/>
        <w:jc w:val="both"/>
        <w:rPr>
          <w:rFonts w:ascii="Times New Roman" w:hAnsi="Times New Roman" w:cs="Times New Roman"/>
          <w:color w:val="auto"/>
          <w:sz w:val="20"/>
          <w:szCs w:val="20"/>
          <w:lang w:val="kk"/>
        </w:rPr>
      </w:pPr>
      <w:r>
        <w:rPr>
          <w:rFonts w:ascii="Times New Roman" w:hAnsi="Times New Roman" w:cs="Times New Roman"/>
          <w:color w:val="auto"/>
          <w:sz w:val="20"/>
          <w:szCs w:val="20"/>
          <w:lang w:val="kk"/>
        </w:rPr>
        <w:t xml:space="preserve">Аудитор</w:t>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t xml:space="preserve">С. С. Рубанов</w:t>
      </w:r>
      <w:r>
        <w:rPr>
          <w:rFonts w:ascii="Times New Roman" w:hAnsi="Times New Roman" w:cs="Times New Roman"/>
          <w:color w:val="auto"/>
          <w:sz w:val="20"/>
          <w:szCs w:val="20"/>
          <w:lang w:val="kk"/>
        </w:rPr>
      </w:r>
    </w:p>
    <w:p>
      <w:pPr>
        <w:pStyle w:val="1014"/>
        <w:jc w:val="both"/>
        <w:rPr>
          <w:rFonts w:ascii="Times New Roman" w:hAnsi="Times New Roman" w:cs="Times New Roman"/>
          <w:color w:val="auto"/>
          <w:sz w:val="16"/>
          <w:szCs w:val="16"/>
          <w:lang w:val="kk"/>
        </w:rPr>
      </w:pPr>
      <w:r>
        <w:rPr>
          <w:rFonts w:ascii="Times New Roman" w:hAnsi="Times New Roman" w:cs="Times New Roman"/>
          <w:color w:val="auto"/>
          <w:sz w:val="16"/>
          <w:szCs w:val="16"/>
          <w:lang w:val="kk"/>
        </w:rPr>
        <w:t xml:space="preserve">(біліктілік куәлігі No МФ-0000801, 2019 жылғы 20 мамырда берілген) </w:t>
      </w:r>
      <w:r>
        <w:rPr>
          <w:rFonts w:ascii="Times New Roman" w:hAnsi="Times New Roman" w:cs="Times New Roman"/>
          <w:color w:val="auto"/>
          <w:sz w:val="16"/>
          <w:szCs w:val="16"/>
          <w:lang w:val="kk"/>
        </w:rPr>
      </w:r>
    </w:p>
    <w:p>
      <w:pPr>
        <w:pStyle w:val="1014"/>
        <w:jc w:val="both"/>
        <w:rPr>
          <w:rFonts w:ascii="Times New Roman" w:hAnsi="Times New Roman" w:cs="Times New Roman"/>
          <w:sz w:val="20"/>
          <w:szCs w:val="20"/>
          <w:lang w:val="kk"/>
        </w:rPr>
      </w:pPr>
      <w:r>
        <w:rPr>
          <w:rFonts w:ascii="Times New Roman" w:hAnsi="Times New Roman" w:cs="Times New Roman"/>
          <w:sz w:val="20"/>
          <w:szCs w:val="20"/>
          <w:lang w:val="kk"/>
        </w:rPr>
      </w:r>
      <w:r>
        <w:rPr>
          <w:rFonts w:ascii="Times New Roman" w:hAnsi="Times New Roman" w:cs="Times New Roman"/>
          <w:sz w:val="20"/>
          <w:szCs w:val="20"/>
          <w:lang w:val="kk"/>
        </w:rPr>
      </w:r>
    </w:p>
    <w:p>
      <w:pPr>
        <w:spacing w:after="0" w:line="240" w:lineRule="auto"/>
        <w:rPr>
          <w:rFonts w:ascii="Times New Roman" w:hAnsi="Times New Roman" w:eastAsiaTheme="minorHAnsi"/>
          <w:sz w:val="16"/>
          <w:szCs w:val="16"/>
          <w:lang w:eastAsia="en-US"/>
        </w:rPr>
      </w:pPr>
      <w:r>
        <w:rPr>
          <w:rFonts w:ascii="Times New Roman" w:hAnsi="Times New Roman" w:eastAsiaTheme="minorHAnsi"/>
          <w:sz w:val="16"/>
          <w:szCs w:val="16"/>
          <w:lang w:val="kk" w:eastAsia="en-US"/>
        </w:rPr>
        <w:t xml:space="preserve">Қазақстан</w:t>
      </w:r>
      <w:r>
        <w:rPr>
          <w:rFonts w:ascii="Times New Roman" w:hAnsi="Times New Roman" w:eastAsiaTheme="minorHAnsi"/>
          <w:sz w:val="16"/>
          <w:szCs w:val="16"/>
          <w:lang w:val="kk" w:eastAsia="en-US"/>
        </w:rPr>
        <w:t xml:space="preserve"> Республикасы,</w:t>
      </w:r>
      <w:r>
        <w:rPr>
          <w:rFonts w:ascii="Times New Roman" w:hAnsi="Times New Roman" w:eastAsiaTheme="minorHAnsi"/>
          <w:sz w:val="16"/>
          <w:szCs w:val="16"/>
          <w:lang w:eastAsia="en-US"/>
        </w:rPr>
      </w:r>
    </w:p>
    <w:p>
      <w:pPr>
        <w:spacing w:after="0" w:line="240" w:lineRule="auto"/>
        <w:rPr>
          <w:rFonts w:ascii="Times New Roman" w:hAnsi="Times New Roman" w:eastAsiaTheme="minorHAnsi"/>
          <w:sz w:val="16"/>
          <w:szCs w:val="16"/>
          <w:lang w:eastAsia="en-US"/>
        </w:rPr>
      </w:pPr>
      <w:r>
        <w:rPr>
          <w:rFonts w:ascii="Times New Roman" w:hAnsi="Times New Roman"/>
          <w:sz w:val="16"/>
          <w:szCs w:val="16"/>
          <w:lang w:val="kk"/>
        </w:rPr>
        <w:t xml:space="preserve">050059,</w:t>
      </w:r>
      <w:r>
        <w:rPr>
          <w:rFonts w:ascii="Times New Roman" w:hAnsi="Times New Roman" w:eastAsiaTheme="minorHAnsi"/>
          <w:sz w:val="16"/>
          <w:szCs w:val="16"/>
          <w:lang w:val="kk" w:eastAsia="en-US"/>
        </w:rPr>
        <w:t xml:space="preserve"> Алматы қ., </w:t>
      </w:r>
      <w:r>
        <w:rPr>
          <w:rFonts w:ascii="Times New Roman" w:hAnsi="Times New Roman" w:eastAsiaTheme="minorHAnsi"/>
          <w:sz w:val="16"/>
          <w:szCs w:val="16"/>
          <w:lang w:val="kk" w:eastAsia="en-US"/>
        </w:rPr>
        <w:t xml:space="preserve">«</w:t>
      </w:r>
      <w:r>
        <w:rPr>
          <w:rFonts w:ascii="Times New Roman" w:hAnsi="Times New Roman" w:eastAsiaTheme="minorHAnsi"/>
          <w:sz w:val="16"/>
          <w:szCs w:val="16"/>
          <w:lang w:val="kk" w:eastAsia="en-US"/>
        </w:rPr>
        <w:t xml:space="preserve">Нұрлы Тау</w:t>
      </w:r>
      <w:r>
        <w:rPr>
          <w:rFonts w:ascii="Times New Roman" w:hAnsi="Times New Roman" w:eastAsiaTheme="minorHAnsi"/>
          <w:sz w:val="16"/>
          <w:szCs w:val="16"/>
          <w:lang w:val="kk" w:eastAsia="en-US"/>
        </w:rPr>
        <w:t xml:space="preserve">»</w:t>
      </w:r>
      <w:r>
        <w:rPr>
          <w:rFonts w:ascii="Times New Roman" w:hAnsi="Times New Roman" w:eastAsiaTheme="minorHAnsi"/>
          <w:sz w:val="16"/>
          <w:szCs w:val="16"/>
          <w:lang w:val="kk" w:eastAsia="en-US"/>
        </w:rPr>
        <w:t xml:space="preserve">орталығы, </w:t>
      </w:r>
      <w:r>
        <w:rPr>
          <w:rFonts w:ascii="Times New Roman" w:hAnsi="Times New Roman" w:eastAsiaTheme="minorHAnsi"/>
          <w:sz w:val="16"/>
          <w:szCs w:val="16"/>
          <w:lang w:eastAsia="en-US"/>
        </w:rPr>
      </w:r>
    </w:p>
    <w:p>
      <w:pPr>
        <w:spacing w:after="0" w:line="240" w:lineRule="auto"/>
        <w:rPr>
          <w:rFonts w:ascii="Times New Roman" w:hAnsi="Times New Roman" w:eastAsiaTheme="minorHAnsi"/>
          <w:sz w:val="16"/>
          <w:szCs w:val="16"/>
          <w:lang w:eastAsia="en-US"/>
        </w:rPr>
      </w:pPr>
      <w:r>
        <w:rPr>
          <w:rFonts w:ascii="Times New Roman" w:hAnsi="Times New Roman" w:eastAsiaTheme="minorHAnsi"/>
          <w:sz w:val="16"/>
          <w:szCs w:val="16"/>
          <w:lang w:val="kk" w:eastAsia="en-US"/>
        </w:rPr>
        <w:t xml:space="preserve">Әл</w:t>
      </w:r>
      <w:r>
        <w:rPr>
          <w:rFonts w:ascii="Times New Roman" w:hAnsi="Times New Roman" w:eastAsiaTheme="minorHAnsi"/>
          <w:sz w:val="16"/>
          <w:szCs w:val="16"/>
          <w:lang w:val="kk" w:eastAsia="en-US"/>
        </w:rPr>
        <w:t xml:space="preserve">-Фараби даңғ., 19, 1 </w:t>
      </w:r>
      <w:r>
        <w:rPr>
          <w:rFonts w:ascii="Times New Roman" w:hAnsi="Times New Roman" w:eastAsiaTheme="minorHAnsi"/>
          <w:sz w:val="16"/>
          <w:szCs w:val="16"/>
          <w:lang w:val="kk" w:eastAsia="en-US"/>
        </w:rPr>
        <w:t xml:space="preserve">«</w:t>
      </w:r>
      <w:r>
        <w:rPr>
          <w:rFonts w:ascii="Times New Roman" w:hAnsi="Times New Roman" w:eastAsiaTheme="minorHAnsi"/>
          <w:sz w:val="16"/>
          <w:szCs w:val="16"/>
          <w:lang w:val="kk" w:eastAsia="en-US"/>
        </w:rPr>
        <w:t xml:space="preserve">Б</w:t>
      </w:r>
      <w:r>
        <w:rPr>
          <w:rFonts w:ascii="Times New Roman" w:hAnsi="Times New Roman" w:eastAsiaTheme="minorHAnsi"/>
          <w:sz w:val="16"/>
          <w:szCs w:val="16"/>
          <w:lang w:val="kk" w:eastAsia="en-US"/>
        </w:rPr>
        <w:t xml:space="preserve">»</w:t>
      </w:r>
      <w:r>
        <w:rPr>
          <w:rFonts w:ascii="Times New Roman" w:hAnsi="Times New Roman" w:eastAsiaTheme="minorHAnsi"/>
          <w:sz w:val="16"/>
          <w:szCs w:val="16"/>
          <w:lang w:val="kk" w:eastAsia="en-US"/>
        </w:rPr>
        <w:t xml:space="preserve"> павильоны, </w:t>
      </w:r>
      <w:r>
        <w:rPr>
          <w:rFonts w:ascii="Times New Roman" w:hAnsi="Times New Roman" w:eastAsiaTheme="minorHAnsi"/>
          <w:sz w:val="16"/>
          <w:szCs w:val="16"/>
          <w:lang w:eastAsia="en-US"/>
        </w:rPr>
      </w:r>
    </w:p>
    <w:p>
      <w:pPr>
        <w:pStyle w:val="1014"/>
        <w:jc w:val="both"/>
        <w:rPr>
          <w:rFonts w:ascii="Times New Roman" w:hAnsi="Times New Roman" w:cs="Times New Roman"/>
          <w:sz w:val="20"/>
          <w:szCs w:val="20"/>
        </w:rPr>
      </w:pPr>
      <w:r>
        <w:rPr>
          <w:rFonts w:ascii="Times New Roman" w:hAnsi="Times New Roman" w:cs="Times New Roman"/>
          <w:sz w:val="16"/>
          <w:szCs w:val="16"/>
          <w:lang w:val="kk"/>
        </w:rPr>
        <w:t xml:space="preserve">3-қабат, 301-кеңсе, 302.</w:t>
      </w:r>
      <w:r>
        <w:rPr>
          <w:rFonts w:ascii="Times New Roman" w:hAnsi="Times New Roman" w:cs="Times New Roman"/>
          <w:sz w:val="20"/>
          <w:szCs w:val="20"/>
        </w:rPr>
      </w:r>
    </w:p>
    <w:p>
      <w:pPr>
        <w:jc w:val="both"/>
        <w:rPr>
          <w:rFonts w:ascii="Times New Roman" w:hAnsi="Times New Roman"/>
          <w:b/>
          <w:color w:val="ff0000"/>
          <w:sz w:val="20"/>
          <w:szCs w:val="20"/>
        </w:rPr>
      </w:pPr>
      <w:r>
        <w:rPr>
          <w:rFonts w:ascii="Times New Roman" w:hAnsi="Times New Roman"/>
          <w:b/>
          <w:color w:val="ff0000"/>
          <w:sz w:val="20"/>
          <w:szCs w:val="20"/>
        </w:rPr>
      </w:r>
      <w:r>
        <w:rPr>
          <w:rFonts w:ascii="Times New Roman" w:hAnsi="Times New Roman"/>
          <w:b/>
          <w:color w:val="ff0000"/>
          <w:sz w:val="20"/>
          <w:szCs w:val="20"/>
        </w:rPr>
      </w:r>
    </w:p>
    <w:p>
      <w:pPr>
        <w:pStyle w:val="1014"/>
        <w:ind w:left="4956"/>
        <w:rPr>
          <w:rFonts w:ascii="Times New Roman" w:hAnsi="Times New Roman" w:cs="Times New Roman"/>
          <w:b/>
          <w:color w:val="auto"/>
          <w:sz w:val="20"/>
          <w:szCs w:val="20"/>
        </w:rPr>
        <w:sectPr>
          <w:headerReference w:type="default" r:id="rId10"/>
          <w:headerReference w:type="first" r:id="rId11"/>
          <w:footerReference w:type="default" r:id="rId20"/>
          <w:footerReference w:type="first" r:id="rId21"/>
          <w:footnotePr/>
          <w:endnotePr/>
          <w:type w:val="nextPage"/>
          <w:pgSz w:w="11906" w:h="16838" w:orient="portrait"/>
          <w:pgMar w:top="1134" w:right="850" w:bottom="1134" w:left="1701" w:header="708" w:footer="708" w:gutter="0"/>
          <w:pgNumType w:start="1"/>
          <w:cols w:num="1" w:sep="0" w:space="708" w:equalWidth="1"/>
          <w:docGrid w:linePitch="360"/>
          <w:titlePg/>
        </w:sect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jc w:val="center"/>
        <w:spacing w:after="0" w:line="240" w:lineRule="auto"/>
        <w:rPr>
          <w:rFonts w:ascii="Times New Roman" w:hAnsi="Times New Roman"/>
          <w:b/>
          <w:caps/>
          <w:sz w:val="20"/>
          <w:szCs w:val="20"/>
        </w:rPr>
        <w:outlineLvl w:val="0"/>
      </w:pPr>
      <w:r/>
      <w:bookmarkStart w:id="1" w:name="_Toc256000001"/>
      <w:r>
        <w:rPr>
          <w:rFonts w:ascii="Times New Roman" w:hAnsi="Times New Roman"/>
          <w:b/>
          <w:caps/>
          <w:sz w:val="20"/>
          <w:szCs w:val="20"/>
          <w:lang w:val="kk"/>
        </w:rPr>
        <w:t xml:space="preserve">Қаржылық</w:t>
      </w:r>
      <w:r>
        <w:rPr>
          <w:rFonts w:ascii="Times New Roman" w:hAnsi="Times New Roman"/>
          <w:b/>
          <w:caps/>
          <w:sz w:val="20"/>
          <w:szCs w:val="20"/>
          <w:lang w:val="kk"/>
        </w:rPr>
        <w:t xml:space="preserve"> жағдай туралы есеп</w:t>
      </w:r>
      <w:bookmarkEnd w:id="1"/>
      <w:r/>
      <w:r>
        <w:rPr>
          <w:rFonts w:ascii="Times New Roman" w:hAnsi="Times New Roman"/>
          <w:b/>
          <w:cap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lang w:val="kk"/>
        </w:rPr>
        <w:t xml:space="preserve">2022 жылғы 31 желтоқсандағы жағдай бойынша</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6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106"/>
        <w:gridCol w:w="1475"/>
        <w:gridCol w:w="1980"/>
        <w:gridCol w:w="1800"/>
      </w:tblGrid>
      <w:tr>
        <w:tblPrEx/>
        <w:trPr>
          <w:trHeight w:val="20"/>
        </w:trPr>
        <w:tc>
          <w:tcPr>
            <w:shd w:val="clear" w:color="auto" w:fill="auto"/>
            <w:tcW w:w="4106"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475"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Ескертпелер*</w:t>
            </w:r>
            <w:r>
              <w:rPr>
                <w:rFonts w:ascii="Times New Roman" w:hAnsi="Times New Roman" w:eastAsia="Times New Roman"/>
                <w:b/>
                <w:bCs/>
                <w:color w:val="000000"/>
                <w:sz w:val="20"/>
                <w:szCs w:val="20"/>
              </w:rPr>
            </w:r>
          </w:p>
        </w:tc>
        <w:tc>
          <w:tcPr>
            <w:shd w:val="clear" w:color="auto" w:fill="auto"/>
            <w:tcW w:w="198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0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Активтер</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80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Қысқа мерзімді активтер</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80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Ақша қаражаттары және олардың баламалары</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514,799</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1,420,552</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w:t>
            </w:r>
            <w:r>
              <w:rPr>
                <w:rFonts w:ascii="Times New Roman" w:hAnsi="Times New Roman" w:eastAsia="Times New Roman"/>
                <w:color w:val="000000"/>
                <w:sz w:val="20"/>
                <w:szCs w:val="20"/>
                <w:lang w:val="kk"/>
              </w:rPr>
              <w:t xml:space="preserve">дебиторлық берешек</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18,272</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32,117</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Қорлар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192,614</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25,214</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қысқа мерзімді активтер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225,356</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38,258</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Қысқа мерзімді активтердің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951,041</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1,516,141</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Ұзақ мерзімді активтер</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80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қарыздар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41,870</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800,482</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Қауымдастырылған компанияға </w:t>
            </w:r>
            <w:r>
              <w:rPr>
                <w:rFonts w:ascii="Times New Roman" w:hAnsi="Times New Roman" w:eastAsia="Times New Roman"/>
                <w:color w:val="000000"/>
                <w:sz w:val="20"/>
                <w:szCs w:val="20"/>
                <w:lang w:val="kk"/>
              </w:rPr>
              <w:t xml:space="preserve">инвестициялар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425,269</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Негізгі құралдар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2,110,745</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1,096,855</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Материалдық емес активтер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5,228</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5,946</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аванстар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5,500,524</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648,330</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Ұзақ мерзімді активтер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7,658,367</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2,976,882</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Активтер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8,609,408</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4,493,023</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Капитал және </w:t>
            </w:r>
            <w:r>
              <w:rPr>
                <w:rFonts w:ascii="Times New Roman" w:hAnsi="Times New Roman" w:eastAsia="Times New Roman"/>
                <w:b/>
                <w:bCs/>
                <w:color w:val="000000"/>
                <w:sz w:val="20"/>
                <w:szCs w:val="20"/>
                <w:lang w:val="kk"/>
              </w:rPr>
              <w:t xml:space="preserve">міндеттемелер</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80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Қысқа мерзімді міндеттемелер</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800"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кредиторлық берешек</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12</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16,539</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аванстар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696,336</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630,530</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салықтар мен төлемдер бойынша міндеттемелер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50,506</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37,340</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міндеттемелер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15</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113,008</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92,837</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Қысқа мерзімді</w:t>
            </w:r>
            <w:r>
              <w:rPr>
                <w:rFonts w:ascii="Times New Roman" w:hAnsi="Times New Roman" w:eastAsia="Times New Roman"/>
                <w:b/>
                <w:bCs/>
                <w:color w:val="000000"/>
                <w:sz w:val="20"/>
                <w:szCs w:val="20"/>
                <w:lang w:val="kk"/>
              </w:rPr>
              <w:t xml:space="preserve"> міндеттемелер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967,220</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777,246</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Ұзақ мерзімді міндеттемелер</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қарыздар</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427,149</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Ұзақ мерзімді міндеттемелер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427,149</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Капитал</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Жарғылық капитал</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17</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2,857,850</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2,857,850</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Бөлінбеген пайда</w:t>
            </w:r>
            <w:r>
              <w:rPr>
                <w:rFonts w:ascii="Times New Roman" w:hAnsi="Times New Roman" w:eastAsia="Times New Roman"/>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4,357,189</w:t>
            </w:r>
            <w:r>
              <w:rPr>
                <w:rFonts w:ascii="Times New Roman" w:hAnsi="Times New Roman" w:eastAsia="Times New Roman"/>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857,927</w:t>
            </w:r>
            <w:r>
              <w:rPr>
                <w:rFonts w:ascii="Times New Roman" w:hAnsi="Times New Roman" w:eastAsia="Times New Roman"/>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Капитал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7,215,039</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3,715,777</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bottom"/>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Капитал және міндеттемелер жиыны</w:t>
            </w:r>
            <w:r>
              <w:rPr>
                <w:rFonts w:ascii="Times New Roman" w:hAnsi="Times New Roman" w:eastAsia="Times New Roman"/>
                <w:b/>
                <w:bCs/>
                <w:color w:val="000000"/>
                <w:sz w:val="20"/>
                <w:szCs w:val="20"/>
              </w:rPr>
            </w:r>
          </w:p>
        </w:tc>
        <w:tc>
          <w:tcPr>
            <w:shd w:val="clear" w:color="auto" w:fill="auto"/>
            <w:tcW w:w="1475" w:type="dxa"/>
            <w:vAlign w:val="bottom"/>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8,609,408</w:t>
            </w:r>
            <w:r>
              <w:rPr>
                <w:rFonts w:ascii="Times New Roman" w:hAnsi="Times New Roman" w:eastAsia="Times New Roman"/>
                <w:b/>
                <w:bCs/>
                <w:color w:val="000000"/>
                <w:sz w:val="20"/>
                <w:szCs w:val="20"/>
              </w:rPr>
            </w:r>
          </w:p>
        </w:tc>
        <w:tc>
          <w:tcPr>
            <w:shd w:val="clear" w:color="auto" w:fill="auto"/>
            <w:tcW w:w="18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4,493,023</w:t>
            </w:r>
            <w:r>
              <w:rPr>
                <w:rFonts w:ascii="Times New Roman" w:hAnsi="Times New Roman" w:eastAsia="Times New Roman"/>
                <w:b/>
                <w:bCs/>
                <w:color w:val="000000"/>
                <w:sz w:val="20"/>
                <w:szCs w:val="20"/>
              </w:rPr>
            </w:r>
          </w:p>
        </w:tc>
      </w:tr>
    </w:tbl>
    <w:p>
      <w:pPr>
        <w:pStyle w:val="1014"/>
        <w:rPr>
          <w:rFonts w:ascii="Times New Roman" w:hAnsi="Times New Roman" w:cs="Times New Roman"/>
          <w:color w:val="auto"/>
          <w:sz w:val="16"/>
          <w:szCs w:val="16"/>
        </w:rPr>
      </w:pPr>
      <w:r>
        <w:rPr>
          <w:rFonts w:ascii="Times New Roman" w:hAnsi="Times New Roman" w:cs="Times New Roman"/>
          <w:color w:val="auto"/>
          <w:sz w:val="16"/>
          <w:szCs w:val="16"/>
          <w:lang w:val="kk"/>
        </w:rPr>
        <w:t xml:space="preserve">* 5-24 беттердегі ескертпелер қаржылық есептіліктің ажырамас бөлігі болып табылады.</w:t>
      </w:r>
      <w:r>
        <w:rPr>
          <w:rFonts w:ascii="Times New Roman" w:hAnsi="Times New Roman" w:cs="Times New Roman"/>
          <w:color w:val="auto"/>
          <w:sz w:val="16"/>
          <w:szCs w:val="16"/>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Ректор </w:t>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t xml:space="preserve">________________ М. Б. Имандосова</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Бас бухгалтер </w:t>
      </w:r>
      <w:r>
        <w:rPr>
          <w:rFonts w:ascii="Times New Roman" w:hAnsi="Times New Roman" w:cs="Times New Roman"/>
          <w:color w:val="auto"/>
          <w:sz w:val="20"/>
          <w:szCs w:val="20"/>
          <w:lang w:val="kk"/>
        </w:rPr>
        <w:tab/>
        <w:t xml:space="preserve">________________ С. А. Ким</w:t>
      </w:r>
      <w:r>
        <w:rPr>
          <w:rFonts w:ascii="Times New Roman" w:hAnsi="Times New Roman" w:cs="Times New Roman"/>
          <w:color w:val="auto"/>
          <w:sz w:val="20"/>
          <w:szCs w:val="20"/>
        </w:rPr>
      </w:r>
    </w:p>
    <w:p>
      <w:pPr>
        <w:rPr>
          <w:rFonts w:ascii="Times New Roman" w:hAnsi="Times New Roman"/>
          <w:bCs/>
          <w:sz w:val="20"/>
          <w:szCs w:val="20"/>
        </w:rPr>
      </w:pPr>
      <w:r>
        <w:rPr>
          <w:rFonts w:ascii="Times New Roman" w:hAnsi="Times New Roman"/>
          <w:bCs/>
          <w:sz w:val="20"/>
          <w:szCs w:val="20"/>
        </w:rPr>
        <w:br w:type="page" w:clear="all"/>
      </w:r>
      <w:r>
        <w:rPr>
          <w:rFonts w:ascii="Times New Roman" w:hAnsi="Times New Roman"/>
          <w:bCs/>
          <w:sz w:val="20"/>
          <w:szCs w:val="20"/>
        </w:rPr>
      </w:r>
    </w:p>
    <w:p>
      <w:pPr>
        <w:jc w:val="center"/>
        <w:spacing w:after="0" w:line="240" w:lineRule="auto"/>
        <w:rPr>
          <w:rFonts w:ascii="Times New Roman" w:hAnsi="Times New Roman"/>
          <w:b/>
          <w:caps/>
          <w:sz w:val="20"/>
          <w:szCs w:val="20"/>
        </w:rPr>
        <w:outlineLvl w:val="0"/>
      </w:pPr>
      <w:r/>
      <w:bookmarkStart w:id="2" w:name="_Toc256000002"/>
      <w:r>
        <w:rPr>
          <w:rFonts w:ascii="Times New Roman" w:hAnsi="Times New Roman"/>
          <w:b/>
          <w:caps/>
          <w:sz w:val="20"/>
          <w:szCs w:val="20"/>
          <w:lang w:val="kk"/>
        </w:rPr>
        <w:t xml:space="preserve">Жиынтық кіріс туралы есеп</w:t>
      </w:r>
      <w:bookmarkEnd w:id="2"/>
      <w:r/>
      <w:r>
        <w:rPr>
          <w:rFonts w:ascii="Times New Roman" w:hAnsi="Times New Roman"/>
          <w:b/>
          <w:cap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lang w:val="kk"/>
        </w:rPr>
        <w:t xml:space="preserve">2022 жылдың 31 желтоқсанында аяқталған жыл үшін</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040"/>
        <w:gridCol w:w="1625"/>
        <w:gridCol w:w="1985"/>
        <w:gridCol w:w="1701"/>
      </w:tblGrid>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Ескертпелер* </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 </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Түсім </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5,619,981</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4,069,680</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Іске асырылған қызметтердің өзіндік құны </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19</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(1,626,034)</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(1,232,110)</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Жалпы пайда </w:t>
            </w:r>
            <w:r>
              <w:rPr>
                <w:rFonts w:ascii="Times New Roman" w:hAnsi="Times New Roman" w:eastAsia="Times New Roman"/>
                <w:b/>
                <w:bCs/>
                <w:color w:val="000000"/>
                <w:sz w:val="20"/>
                <w:szCs w:val="20"/>
              </w:rPr>
            </w:r>
          </w:p>
        </w:tc>
        <w:tc>
          <w:tcPr>
            <w:shd w:val="clear" w:color="auto" w:fill="auto"/>
            <w:tcW w:w="162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3,993,947</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2,837,570</w:t>
            </w:r>
            <w:r>
              <w:rPr>
                <w:rFonts w:ascii="Times New Roman" w:hAnsi="Times New Roman" w:eastAsia="Times New Roman"/>
                <w:b/>
                <w:bCs/>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Әкімшілік шығыстар </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(1,003,176)</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(638,490)</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Қауымдастырылған компанияның кірісі</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111,084</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Қаржылық кірістер</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21</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285,803</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43,154</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Қаржылық шығыстар</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22</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(23,382)</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(148,263)</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шығындар, таза</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23</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(88,387)</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(1,435)</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Салық салуға дейінгі пайда </w:t>
            </w:r>
            <w:r>
              <w:rPr>
                <w:rFonts w:ascii="Times New Roman" w:hAnsi="Times New Roman" w:eastAsia="Times New Roman"/>
                <w:b/>
                <w:bCs/>
                <w:color w:val="000000"/>
                <w:sz w:val="20"/>
                <w:szCs w:val="20"/>
              </w:rPr>
            </w:r>
          </w:p>
        </w:tc>
        <w:tc>
          <w:tcPr>
            <w:shd w:val="clear" w:color="auto" w:fill="auto"/>
            <w:tcW w:w="162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3,164,805</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2,203,620</w:t>
            </w:r>
            <w:r>
              <w:rPr>
                <w:rFonts w:ascii="Times New Roman" w:hAnsi="Times New Roman" w:eastAsia="Times New Roman"/>
                <w:b/>
                <w:bCs/>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Бір жылдағы жалпы пайда</w:t>
            </w:r>
            <w:r>
              <w:rPr>
                <w:rFonts w:ascii="Times New Roman" w:hAnsi="Times New Roman" w:eastAsia="Times New Roman"/>
                <w:b/>
                <w:bCs/>
                <w:color w:val="000000"/>
                <w:sz w:val="20"/>
                <w:szCs w:val="20"/>
              </w:rPr>
            </w:r>
          </w:p>
        </w:tc>
        <w:tc>
          <w:tcPr>
            <w:shd w:val="clear" w:color="auto" w:fill="auto"/>
            <w:tcW w:w="162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3,164,805</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2,203,620</w:t>
            </w:r>
            <w:r>
              <w:rPr>
                <w:rFonts w:ascii="Times New Roman" w:hAnsi="Times New Roman" w:eastAsia="Times New Roman"/>
                <w:b/>
                <w:bCs/>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жиынтық кіріс (шығын)</w:t>
            </w:r>
            <w:r>
              <w:rPr>
                <w:rFonts w:ascii="Times New Roman" w:hAnsi="Times New Roman" w:eastAsia="Times New Roman"/>
                <w:color w:val="000000"/>
                <w:sz w:val="20"/>
                <w:szCs w:val="20"/>
              </w:rPr>
            </w:r>
          </w:p>
        </w:tc>
        <w:tc>
          <w:tcPr>
            <w:shd w:val="clear" w:color="auto" w:fill="auto"/>
            <w:tcW w:w="162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404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Бір жылдағы жалпы пайда </w:t>
            </w:r>
            <w:r>
              <w:rPr>
                <w:rFonts w:ascii="Times New Roman" w:hAnsi="Times New Roman" w:eastAsia="Times New Roman"/>
                <w:b/>
                <w:bCs/>
                <w:color w:val="000000"/>
                <w:sz w:val="20"/>
                <w:szCs w:val="20"/>
              </w:rPr>
            </w:r>
          </w:p>
        </w:tc>
        <w:tc>
          <w:tcPr>
            <w:shd w:val="clear" w:color="auto" w:fill="auto"/>
            <w:tcW w:w="162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3,164,805</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2,203,620</w:t>
            </w:r>
            <w:r>
              <w:rPr>
                <w:rFonts w:ascii="Times New Roman" w:hAnsi="Times New Roman" w:eastAsia="Times New Roman"/>
                <w:b/>
                <w:bCs/>
                <w:color w:val="000000"/>
                <w:sz w:val="20"/>
                <w:szCs w:val="20"/>
              </w:rPr>
            </w:r>
          </w:p>
        </w:tc>
      </w:tr>
    </w:tbl>
    <w:p>
      <w:pPr>
        <w:pStyle w:val="1014"/>
        <w:rPr>
          <w:rFonts w:ascii="Times New Roman" w:hAnsi="Times New Roman" w:cs="Times New Roman"/>
          <w:color w:val="auto"/>
          <w:sz w:val="16"/>
          <w:szCs w:val="16"/>
        </w:rPr>
      </w:pPr>
      <w:r>
        <w:rPr>
          <w:rFonts w:ascii="Times New Roman" w:hAnsi="Times New Roman" w:cs="Times New Roman"/>
          <w:color w:val="auto"/>
          <w:sz w:val="16"/>
          <w:szCs w:val="16"/>
          <w:lang w:val="kk"/>
        </w:rPr>
        <w:t xml:space="preserve">* 5-24 беттердегі ескертпелер қаржылық есептіліктің ажырамас бөлігі болып </w:t>
      </w:r>
      <w:r>
        <w:rPr>
          <w:rFonts w:ascii="Times New Roman" w:hAnsi="Times New Roman" w:cs="Times New Roman"/>
          <w:color w:val="auto"/>
          <w:sz w:val="16"/>
          <w:szCs w:val="16"/>
          <w:lang w:val="kk"/>
        </w:rPr>
        <w:t xml:space="preserve">табылады.</w:t>
      </w:r>
      <w:r>
        <w:rPr>
          <w:rFonts w:ascii="Times New Roman" w:hAnsi="Times New Roman" w:cs="Times New Roman"/>
          <w:color w:val="auto"/>
          <w:sz w:val="16"/>
          <w:szCs w:val="16"/>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Ректор </w:t>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t xml:space="preserve">________________ М. Б. Имандосова</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Бас бухгалтер </w:t>
      </w:r>
      <w:r>
        <w:rPr>
          <w:rFonts w:ascii="Times New Roman" w:hAnsi="Times New Roman" w:cs="Times New Roman"/>
          <w:color w:val="auto"/>
          <w:sz w:val="20"/>
          <w:szCs w:val="20"/>
          <w:lang w:val="kk"/>
        </w:rPr>
        <w:tab/>
        <w:t xml:space="preserve">________________ С. А. Ким</w:t>
      </w:r>
      <w:r>
        <w:rPr>
          <w:rFonts w:ascii="Times New Roman" w:hAnsi="Times New Roman" w:cs="Times New Roman"/>
          <w:color w:val="auto"/>
          <w:sz w:val="20"/>
          <w:szCs w:val="20"/>
        </w:rPr>
      </w:r>
    </w:p>
    <w:p>
      <w:pPr>
        <w:rPr>
          <w:rFonts w:ascii="Times New Roman" w:hAnsi="Times New Roman"/>
          <w:bCs/>
          <w:sz w:val="20"/>
          <w:szCs w:val="20"/>
        </w:rPr>
      </w:pPr>
      <w:r>
        <w:rPr>
          <w:rFonts w:ascii="Times New Roman" w:hAnsi="Times New Roman"/>
          <w:bCs/>
          <w:sz w:val="20"/>
          <w:szCs w:val="20"/>
        </w:rPr>
        <w:br w:type="page" w:clear="all"/>
      </w:r>
      <w:r>
        <w:rPr>
          <w:rFonts w:ascii="Times New Roman" w:hAnsi="Times New Roman"/>
          <w:bCs/>
          <w:sz w:val="20"/>
          <w:szCs w:val="20"/>
        </w:rPr>
      </w:r>
    </w:p>
    <w:p>
      <w:pPr>
        <w:jc w:val="center"/>
        <w:spacing w:after="0" w:line="240" w:lineRule="auto"/>
        <w:rPr>
          <w:rFonts w:ascii="Times New Roman" w:hAnsi="Times New Roman"/>
          <w:b/>
          <w:caps/>
          <w:sz w:val="20"/>
          <w:szCs w:val="20"/>
        </w:rPr>
        <w:outlineLvl w:val="0"/>
      </w:pPr>
      <w:r/>
      <w:bookmarkStart w:id="3" w:name="_Toc256000003"/>
      <w:r>
        <w:rPr>
          <w:rFonts w:ascii="Times New Roman" w:hAnsi="Times New Roman"/>
          <w:b/>
          <w:caps/>
          <w:sz w:val="20"/>
          <w:szCs w:val="20"/>
          <w:lang w:val="kk"/>
        </w:rPr>
        <w:t xml:space="preserve">Ақша қаражаттарының қозғалысы туралы есеп</w:t>
      </w:r>
      <w:bookmarkEnd w:id="3"/>
      <w:r/>
      <w:r>
        <w:rPr>
          <w:rFonts w:ascii="Times New Roman" w:hAnsi="Times New Roman"/>
          <w:b/>
          <w:cap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lang w:val="kk"/>
        </w:rPr>
        <w:t xml:space="preserve">2022 жылдың 31 желтоқсанында аяқталған жыл үшін</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665"/>
        <w:gridCol w:w="1985"/>
        <w:gridCol w:w="1701"/>
      </w:tblGrid>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 2022 жылға </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gridSpan w:val="3"/>
            <w:shd w:val="clear" w:color="auto" w:fill="auto"/>
            <w:tcW w:w="9351"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lang w:val="kk"/>
              </w:rPr>
              <w:t xml:space="preserve">Операциялық қызметтен түскен ақша қаражаттарының қозғалысы</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 қаражатының түсімі, барлығы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7,079,053</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5,390,194</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оның ішінде: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аванстар (13-ескертпе*)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696,336</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630,530</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Қызметтерді іске асыру</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6,366,423</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4,750,226</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Депозит бойынша сыйақылар </w:t>
            </w:r>
            <w:r>
              <w:rPr>
                <w:rFonts w:ascii="Times New Roman" w:hAnsi="Times New Roman" w:eastAsia="Times New Roman"/>
                <w:color w:val="000000"/>
                <w:sz w:val="20"/>
                <w:szCs w:val="20"/>
                <w:lang w:val="kk"/>
              </w:rPr>
              <w:t xml:space="preserve">(5-ескертпе*)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16,294</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9,438</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қаражаттың шығуы, барлығы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(4,161,887)</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(2,889,548)</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оның ішінде: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Еңбекақы төлеу бойынша есеп айырысулар</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(2,920,005)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(2,267,388)</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аванстар</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(218,783)</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(35,990)</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Жеткізушілермен есеп айырысу</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(448,635)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(208,580)</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Қарыз бойынша сыйақылар (16-ескертпе*)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(36,349)</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Салықтар және бюджетке төленетін басқа да төлемдер бойынша төлемдер</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(515,028)</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(372,537)</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төлемдер</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(23,087)</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(5,053)</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Операциялық қызметтен түскен ақшалай қаражаттың таза сомасы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2,917,166</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2,500,646</w:t>
            </w:r>
            <w:r>
              <w:rPr>
                <w:rFonts w:ascii="Times New Roman" w:hAnsi="Times New Roman" w:eastAsia="Times New Roman"/>
                <w:b/>
                <w:bCs/>
                <w:color w:val="000000"/>
                <w:sz w:val="20"/>
                <w:szCs w:val="20"/>
              </w:rPr>
            </w:r>
          </w:p>
        </w:tc>
      </w:tr>
      <w:tr>
        <w:tblPrEx/>
        <w:trPr>
          <w:trHeight w:val="20"/>
        </w:trPr>
        <w:tc>
          <w:tcPr>
            <w:gridSpan w:val="3"/>
            <w:shd w:val="clear" w:color="auto" w:fill="auto"/>
            <w:tcW w:w="9351"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lang w:val="kk"/>
              </w:rPr>
              <w:t xml:space="preserve">Инвестициялық қызметтен түскен ақша қаражаттарының қозғалысы </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 қаражатының түсімі, барлығы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1,342,810</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24,307</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оның ішінде: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Қауымдастырылған компанияның шығуы (10-ескертпе*)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1,000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Негізгі құралдардың шығуы (11-ескертпе*)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13,357</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w:t>
            </w:r>
            <w:r>
              <w:rPr>
                <w:rFonts w:ascii="Times New Roman" w:hAnsi="Times New Roman" w:eastAsia="Times New Roman"/>
                <w:color w:val="000000"/>
                <w:sz w:val="20"/>
                <w:szCs w:val="20"/>
                <w:lang w:val="kk"/>
              </w:rPr>
              <w:t xml:space="preserve">қарыздарды қайтару (9-ескертпе*)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1,341,785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10,950</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қаражаттың шығуы, барлығы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(5,954,004)</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(2,343,292)</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оның ішінде: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Қарыздар беру (9-ескертпе*)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(1,383,625)</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Ұзақ мерзімді активтерге берілген аванстар (11-ескертпе*)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(4,852,194)</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(648,330)</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Негізгі құралдарды сатып алу (11-ескертпе*)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(1,101,810)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(311,337)</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Инвестициялық қызметтен түскен ақшалай қаражаттың таза сомасы </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(4,611,194)</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(2,318,985)</w:t>
            </w:r>
            <w:r>
              <w:rPr>
                <w:rFonts w:ascii="Times New Roman" w:hAnsi="Times New Roman" w:eastAsia="Times New Roman"/>
                <w:b/>
                <w:bCs/>
                <w:color w:val="000000"/>
                <w:sz w:val="20"/>
                <w:szCs w:val="20"/>
              </w:rPr>
            </w:r>
          </w:p>
        </w:tc>
      </w:tr>
      <w:tr>
        <w:tblPrEx/>
        <w:trPr>
          <w:trHeight w:val="20"/>
        </w:trPr>
        <w:tc>
          <w:tcPr>
            <w:gridSpan w:val="3"/>
            <w:shd w:val="clear" w:color="auto" w:fill="auto"/>
            <w:tcW w:w="9351"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b/>
                <w:bCs/>
                <w:color w:val="000000"/>
                <w:sz w:val="20"/>
                <w:szCs w:val="20"/>
                <w:lang w:val="kk"/>
              </w:rPr>
              <w:t xml:space="preserve">Қаржылық қызметтен түскен ақша қаражаттарының қозғалысы </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 қаражатының түсімі, барлығы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1,665,579</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оның ішінде: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Қарыздар алу (16-ескертпе*)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1,665,579</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қаражаттың шығуы, барлығы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(819,625)</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оның ішінде: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қарыздарды қайтару (16-ескертпе*)</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(819,625)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Қаржылық қызметтен түскен ақшалай қаражаттың таза сомасы </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845,954</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 қаражаттары мен олардың баламаларының таза өзгеруі </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(848,074)</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181,661</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Валюта бағамының өзгеруінің әсері</w:t>
            </w:r>
            <w:r>
              <w:rPr>
                <w:rFonts w:ascii="Times New Roman" w:hAnsi="Times New Roman" w:eastAsia="Times New Roman"/>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(57,679)</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20,341</w:t>
            </w:r>
            <w:r>
              <w:rPr>
                <w:rFonts w:ascii="Times New Roman" w:hAnsi="Times New Roman" w:eastAsia="Times New Roman"/>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Жыл басындағы ақша қаражаттары және олардың баламалары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1,420,552</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1,218,550</w:t>
            </w:r>
            <w:r>
              <w:rPr>
                <w:rFonts w:ascii="Times New Roman" w:hAnsi="Times New Roman" w:eastAsia="Times New Roman"/>
                <w:b/>
                <w:bCs/>
                <w:color w:val="000000"/>
                <w:sz w:val="20"/>
                <w:szCs w:val="20"/>
              </w:rPr>
            </w:r>
          </w:p>
        </w:tc>
      </w:tr>
      <w:tr>
        <w:tblPrEx/>
        <w:trPr>
          <w:trHeight w:val="20"/>
        </w:trPr>
        <w:tc>
          <w:tcPr>
            <w:shd w:val="clear" w:color="auto" w:fill="auto"/>
            <w:tcW w:w="566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Жыл соңындағы ақша қаражаттары және олардың </w:t>
            </w:r>
            <w:r>
              <w:rPr>
                <w:rFonts w:ascii="Times New Roman" w:hAnsi="Times New Roman" w:eastAsia="Times New Roman"/>
                <w:b/>
                <w:bCs/>
                <w:color w:val="000000"/>
                <w:sz w:val="20"/>
                <w:szCs w:val="20"/>
                <w:lang w:val="kk"/>
              </w:rPr>
              <w:t xml:space="preserve">баламалары</w:t>
            </w:r>
            <w:r>
              <w:rPr>
                <w:rFonts w:ascii="Times New Roman" w:hAnsi="Times New Roman" w:eastAsia="Times New Roman"/>
                <w:b/>
                <w:bCs/>
                <w:color w:val="000000"/>
                <w:sz w:val="20"/>
                <w:szCs w:val="20"/>
              </w:rPr>
            </w:r>
          </w:p>
        </w:tc>
        <w:tc>
          <w:tcPr>
            <w:shd w:val="clear" w:color="auto" w:fill="auto"/>
            <w:tcW w:w="198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514,799</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1,420,552</w:t>
            </w:r>
            <w:r>
              <w:rPr>
                <w:rFonts w:ascii="Times New Roman" w:hAnsi="Times New Roman" w:eastAsia="Times New Roman"/>
                <w:b/>
                <w:bCs/>
                <w:color w:val="000000"/>
                <w:sz w:val="20"/>
                <w:szCs w:val="20"/>
              </w:rPr>
            </w:r>
          </w:p>
        </w:tc>
      </w:tr>
    </w:tbl>
    <w:p>
      <w:pPr>
        <w:pStyle w:val="1014"/>
        <w:rPr>
          <w:rFonts w:ascii="Times New Roman" w:hAnsi="Times New Roman" w:cs="Times New Roman"/>
          <w:color w:val="auto"/>
          <w:sz w:val="16"/>
          <w:szCs w:val="16"/>
        </w:rPr>
      </w:pPr>
      <w:r>
        <w:rPr>
          <w:rFonts w:ascii="Times New Roman" w:hAnsi="Times New Roman" w:cs="Times New Roman"/>
          <w:color w:val="auto"/>
          <w:sz w:val="16"/>
          <w:szCs w:val="16"/>
          <w:lang w:val="kk"/>
        </w:rPr>
        <w:t xml:space="preserve">* 5-24 беттердегі ескертпелер қаржылық есептіліктің ажырамас бөлігі болып табылады.</w:t>
      </w:r>
      <w:r>
        <w:rPr>
          <w:rFonts w:ascii="Times New Roman" w:hAnsi="Times New Roman" w:cs="Times New Roman"/>
          <w:color w:val="auto"/>
          <w:sz w:val="16"/>
          <w:szCs w:val="16"/>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2022 жылы айтарлықтай ақшалай емес операциялар 9 және 16-ескертпелерде көрсетілген.</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2021 жылы айтарлықтай ақшалай емес операциялар 9 және </w:t>
      </w:r>
      <w:r>
        <w:rPr>
          <w:rFonts w:ascii="Times New Roman" w:hAnsi="Times New Roman" w:cs="Times New Roman"/>
          <w:color w:val="auto"/>
          <w:sz w:val="20"/>
          <w:szCs w:val="20"/>
          <w:lang w:val="kk"/>
        </w:rPr>
        <w:t xml:space="preserve">17-ескертпелерде көрсетілген.</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Ректор </w:t>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t xml:space="preserve">________________ М. Б. Имандосова</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r>
    </w:p>
    <w:p>
      <w:pPr>
        <w:pStyle w:val="1014"/>
        <w:tabs>
          <w:tab w:val="left" w:pos="708" w:leader="none"/>
          <w:tab w:val="left" w:pos="1416" w:leader="none"/>
          <w:tab w:val="left" w:pos="2124" w:leader="none"/>
          <w:tab w:val="left" w:pos="2832" w:leader="none"/>
          <w:tab w:val="left" w:pos="3540" w:leader="none"/>
          <w:tab w:val="left" w:pos="4248" w:leader="none"/>
          <w:tab w:val="left" w:pos="5190" w:leader="none"/>
        </w:tabs>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Бас бухгалтер </w:t>
      </w:r>
      <w:r>
        <w:rPr>
          <w:rFonts w:ascii="Times New Roman" w:hAnsi="Times New Roman" w:cs="Times New Roman"/>
          <w:color w:val="auto"/>
          <w:sz w:val="20"/>
          <w:szCs w:val="20"/>
          <w:lang w:val="kk"/>
        </w:rPr>
        <w:tab/>
        <w:t xml:space="preserve">________________ С. А. Ким</w:t>
      </w:r>
      <w:r>
        <w:rPr>
          <w:rFonts w:ascii="Times New Roman" w:hAnsi="Times New Roman" w:cs="Times New Roman"/>
          <w:color w:val="auto"/>
          <w:sz w:val="20"/>
          <w:szCs w:val="20"/>
          <w:lang w:val="kk"/>
        </w:rPr>
        <w:tab/>
      </w:r>
      <w:r>
        <w:rPr>
          <w:rFonts w:ascii="Times New Roman" w:hAnsi="Times New Roman" w:cs="Times New Roman"/>
          <w:color w:val="auto"/>
          <w:sz w:val="20"/>
          <w:szCs w:val="20"/>
        </w:rPr>
      </w:r>
    </w:p>
    <w:p>
      <w:pPr>
        <w:jc w:val="center"/>
        <w:spacing w:after="0" w:line="240" w:lineRule="auto"/>
        <w:rPr>
          <w:rFonts w:ascii="Times New Roman" w:hAnsi="Times New Roman"/>
          <w:b/>
          <w:caps/>
          <w:sz w:val="20"/>
          <w:szCs w:val="20"/>
        </w:rPr>
        <w:outlineLvl w:val="0"/>
      </w:pPr>
      <w:r/>
      <w:bookmarkStart w:id="4" w:name="_Toc256000004"/>
      <w:r>
        <w:rPr>
          <w:rFonts w:ascii="Times New Roman" w:hAnsi="Times New Roman"/>
          <w:b/>
          <w:caps/>
          <w:sz w:val="20"/>
          <w:szCs w:val="20"/>
          <w:lang w:val="kk"/>
        </w:rPr>
        <w:t xml:space="preserve">Капиталдағы өзгерістер туралы есеп</w:t>
      </w:r>
      <w:bookmarkEnd w:id="4"/>
      <w:r/>
      <w:r>
        <w:rPr>
          <w:rFonts w:ascii="Times New Roman" w:hAnsi="Times New Roman"/>
          <w:b/>
          <w:cap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lang w:val="kk"/>
        </w:rPr>
        <w:t xml:space="preserve">2022 жылдың 31 желтоқсанында аяқталған жыл үшін</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106"/>
        <w:gridCol w:w="1460"/>
        <w:gridCol w:w="2084"/>
        <w:gridCol w:w="1701"/>
      </w:tblGrid>
      <w:tr>
        <w:tblPrEx/>
        <w:trPr>
          <w:trHeight w:val="20"/>
        </w:trPr>
        <w:tc>
          <w:tcPr>
            <w:shd w:val="clear" w:color="auto" w:fill="auto"/>
            <w:tcW w:w="4106" w:type="dxa"/>
            <w:vAlign w:val="center"/>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46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Жарғылық капитал</w:t>
            </w:r>
            <w:r>
              <w:rPr>
                <w:rFonts w:ascii="Times New Roman" w:hAnsi="Times New Roman" w:eastAsia="Times New Roman"/>
                <w:b/>
                <w:bCs/>
                <w:color w:val="000000"/>
                <w:sz w:val="20"/>
                <w:szCs w:val="20"/>
              </w:rPr>
            </w:r>
          </w:p>
        </w:tc>
        <w:tc>
          <w:tcPr>
            <w:shd w:val="clear" w:color="auto" w:fill="auto"/>
            <w:tcW w:w="2084"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Бөлінбеген пайда (жабылмаған </w:t>
            </w:r>
            <w:r>
              <w:rPr>
                <w:rFonts w:ascii="Times New Roman" w:hAnsi="Times New Roman" w:eastAsia="Times New Roman"/>
                <w:b/>
                <w:bCs/>
                <w:color w:val="000000"/>
                <w:sz w:val="20"/>
                <w:szCs w:val="20"/>
                <w:lang w:val="kk"/>
              </w:rPr>
              <w:t xml:space="preserve">шығын)</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01.01.2021 ж. (аудит жүргізілмеген)</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2,158,025</w:t>
            </w:r>
            <w:r>
              <w:rPr>
                <w:rFonts w:ascii="Times New Roman" w:hAnsi="Times New Roman" w:eastAsia="Times New Roman"/>
                <w:b/>
                <w:bCs/>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(862,133)</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1,295,892</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Бір жылдағы пайда және жиынтық кіріс</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2,203,620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2,203,620</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Жарғылық капиталға жарналар (17-ескертпе*)</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699,825</w:t>
            </w:r>
            <w:r>
              <w:rPr>
                <w:rFonts w:ascii="Times New Roman" w:hAnsi="Times New Roman" w:eastAsia="Times New Roman"/>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699,825</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Меншік иелерімен өзге де операциялар (9-ескертпе*)</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(483,560)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(483,560)</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2,857,850</w:t>
            </w:r>
            <w:r>
              <w:rPr>
                <w:rFonts w:ascii="Times New Roman" w:hAnsi="Times New Roman" w:eastAsia="Times New Roman"/>
                <w:b/>
                <w:bCs/>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857,927</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3,715,777</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Бір жылдағы пайда және жиынтық кіріс </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3,164,805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3,164,805</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Меншік иелерімен өзге де операциялар (9, 10, 16 ескертпелер*)</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334,457</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334,457</w:t>
            </w:r>
            <w:r>
              <w:rPr>
                <w:rFonts w:ascii="Times New Roman" w:hAnsi="Times New Roman" w:eastAsia="Times New Roman"/>
                <w:b/>
                <w:bCs/>
                <w:color w:val="000000"/>
                <w:sz w:val="20"/>
                <w:szCs w:val="20"/>
              </w:rPr>
            </w:r>
          </w:p>
        </w:tc>
      </w:tr>
      <w:tr>
        <w:tblPrEx/>
        <w:trPr>
          <w:trHeight w:val="20"/>
        </w:trPr>
        <w:tc>
          <w:tcPr>
            <w:shd w:val="clear" w:color="auto" w:fill="auto"/>
            <w:tcW w:w="4106"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  </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2,857,850</w:t>
            </w:r>
            <w:r>
              <w:rPr>
                <w:rFonts w:ascii="Times New Roman" w:hAnsi="Times New Roman" w:eastAsia="Times New Roman"/>
                <w:b/>
                <w:bCs/>
                <w:color w:val="000000"/>
                <w:sz w:val="20"/>
                <w:szCs w:val="20"/>
              </w:rPr>
            </w:r>
          </w:p>
        </w:tc>
        <w:tc>
          <w:tcPr>
            <w:shd w:val="clear" w:color="auto" w:fill="auto"/>
            <w:tcW w:w="208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4,357,189</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7,215,039</w:t>
            </w:r>
            <w:r>
              <w:rPr>
                <w:rFonts w:ascii="Times New Roman" w:hAnsi="Times New Roman" w:eastAsia="Times New Roman"/>
                <w:b/>
                <w:bCs/>
                <w:color w:val="000000"/>
                <w:sz w:val="20"/>
                <w:szCs w:val="20"/>
              </w:rPr>
            </w:r>
          </w:p>
        </w:tc>
      </w:tr>
    </w:tbl>
    <w:p>
      <w:pPr>
        <w:pStyle w:val="1014"/>
        <w:rPr>
          <w:rFonts w:ascii="Times New Roman" w:hAnsi="Times New Roman" w:cs="Times New Roman"/>
          <w:color w:val="auto"/>
          <w:sz w:val="16"/>
          <w:szCs w:val="16"/>
        </w:rPr>
      </w:pPr>
      <w:r>
        <w:rPr>
          <w:rFonts w:ascii="Times New Roman" w:hAnsi="Times New Roman" w:cs="Times New Roman"/>
          <w:color w:val="auto"/>
          <w:sz w:val="16"/>
          <w:szCs w:val="16"/>
          <w:lang w:val="kk"/>
        </w:rPr>
        <w:t xml:space="preserve">* 5-24 беттердегі ескертпелер қаржылық есептіліктің ажырамас бөлігі болып табылады.</w:t>
      </w:r>
      <w:r>
        <w:rPr>
          <w:rFonts w:ascii="Times New Roman" w:hAnsi="Times New Roman" w:cs="Times New Roman"/>
          <w:color w:val="auto"/>
          <w:sz w:val="16"/>
          <w:szCs w:val="16"/>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Ректор </w:t>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r>
      <w:r>
        <w:rPr>
          <w:rFonts w:ascii="Times New Roman" w:hAnsi="Times New Roman" w:cs="Times New Roman"/>
          <w:color w:val="auto"/>
          <w:sz w:val="20"/>
          <w:szCs w:val="20"/>
          <w:lang w:val="kk"/>
        </w:rPr>
        <w:tab/>
        <w:t xml:space="preserve">________________ М. Б. Имандосова</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Бас бухгалтер </w:t>
      </w:r>
      <w:r>
        <w:rPr>
          <w:rFonts w:ascii="Times New Roman" w:hAnsi="Times New Roman" w:cs="Times New Roman"/>
          <w:color w:val="auto"/>
          <w:sz w:val="20"/>
          <w:szCs w:val="20"/>
          <w:lang w:val="kk"/>
        </w:rPr>
        <w:tab/>
        <w:t xml:space="preserve">________________ С. А. Ким</w:t>
      </w:r>
      <w:r>
        <w:rPr>
          <w:rFonts w:ascii="Times New Roman" w:hAnsi="Times New Roman" w:cs="Times New Roman"/>
          <w:color w:val="auto"/>
          <w:sz w:val="20"/>
          <w:szCs w:val="20"/>
        </w:rPr>
      </w:r>
    </w:p>
    <w:p>
      <w:pPr>
        <w:pStyle w:val="1014"/>
        <w:ind w:left="4956"/>
        <w:rPr>
          <w:rFonts w:ascii="Times New Roman" w:hAnsi="Times New Roman" w:cs="Times New Roman"/>
          <w:b/>
          <w:color w:val="auto"/>
          <w:sz w:val="20"/>
          <w:szCs w:val="20"/>
        </w:rPr>
        <w:sectPr>
          <w:headerReference w:type="default" r:id="rId12"/>
          <w:headerReference w:type="first" r:id="rId13"/>
          <w:footerReference w:type="default" r:id="rId22"/>
          <w:footerReference w:type="first" r:id="rId23"/>
          <w:footnotePr/>
          <w:endnotePr/>
          <w:type w:val="nextPage"/>
          <w:pgSz w:w="11906" w:h="16838" w:orient="portrait"/>
          <w:pgMar w:top="1134" w:right="850" w:bottom="1134" w:left="1701" w:header="708" w:footer="708" w:gutter="0"/>
          <w:pgNumType w:start="1"/>
          <w:cols w:num="1" w:sep="0" w:space="708" w:equalWidth="1"/>
          <w:docGrid w:linePitch="360"/>
        </w:sectPr>
      </w:pPr>
      <w:r>
        <w:rPr>
          <w:rFonts w:ascii="Times New Roman" w:hAnsi="Times New Roman" w:cs="Times New Roman"/>
          <w:b/>
          <w:color w:val="auto"/>
          <w:sz w:val="20"/>
          <w:szCs w:val="20"/>
        </w:rPr>
      </w:r>
      <w:r>
        <w:rPr>
          <w:rFonts w:ascii="Times New Roman" w:hAnsi="Times New Roman" w:cs="Times New Roman"/>
          <w:b/>
          <w:color w:val="auto"/>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5" w:name="_Toc256000005"/>
      <w:r/>
      <w:bookmarkStart w:id="6" w:name="_Toc123804801"/>
      <w:r>
        <w:rPr>
          <w:rFonts w:ascii="Times New Roman" w:hAnsi="Times New Roman"/>
          <w:b/>
          <w:sz w:val="20"/>
          <w:szCs w:val="20"/>
          <w:lang w:val="kk"/>
        </w:rPr>
        <w:t xml:space="preserve">Компания туралы жалпы ақпарат</w:t>
      </w:r>
      <w:bookmarkEnd w:id="5"/>
      <w:r/>
      <w:bookmarkEnd w:id="6"/>
      <w:r/>
      <w:r>
        <w:rPr>
          <w:rFonts w:ascii="Times New Roman" w:hAnsi="Times New Roman"/>
          <w:b/>
          <w:sz w:val="20"/>
          <w:szCs w:val="20"/>
        </w:rPr>
      </w:r>
    </w:p>
    <w:p>
      <w:pPr>
        <w:pStyle w:val="1014"/>
        <w:ind w:firstLine="567"/>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Компанияның қызметі</w:t>
      </w:r>
      <w:r>
        <w:rPr>
          <w:rFonts w:ascii="Times New Roman" w:hAnsi="Times New Roman" w:cs="Times New Roman"/>
          <w:b/>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Халықаралық білім беру корпорациясы</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ЖШС (бұдан әрі – Компания) 2007 жылғы 18 қаңтарда Қазақстан Республикасының заңнамасына сәйкес құрылды. </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Соңғы қайта тіркеу күні: 2 ақпан 2022 ж.</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Компанияның заңды мекенжайы және нақты орналасқан жерінің мекенжайы: 050</w:t>
      </w:r>
      <w:r>
        <w:rPr>
          <w:rFonts w:ascii="Times New Roman" w:hAnsi="Times New Roman" w:cs="Times New Roman"/>
          <w:color w:val="auto"/>
          <w:sz w:val="20"/>
          <w:szCs w:val="20"/>
          <w:lang w:val="kk"/>
        </w:rPr>
        <w:t xml:space="preserve">043, Қазақстан Республикасы, Алматы қ., Рысқұлбеков көш., 28-үй.</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Компанияға БСН 090540001011 берілді.</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Компания қызметінің негізгі түрі жоғары және жоғары оқу орнынан кейінгі көп деңгейлі білім және ғылым саласында білім беру және өндірістік-шаруашылық қызм</w:t>
      </w:r>
      <w:r>
        <w:rPr>
          <w:rFonts w:ascii="Times New Roman" w:hAnsi="Times New Roman" w:cs="Times New Roman"/>
          <w:color w:val="auto"/>
          <w:sz w:val="20"/>
          <w:szCs w:val="20"/>
          <w:lang w:val="kk"/>
        </w:rPr>
        <w:t xml:space="preserve">етті жүзеге асыру болып табылады.</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Компанияның келесі лицензиялары бар:</w:t>
      </w:r>
      <w:r>
        <w:rPr>
          <w:rFonts w:ascii="Times New Roman" w:hAnsi="Times New Roman" w:cs="Times New Roman"/>
          <w:color w:val="auto"/>
          <w:sz w:val="20"/>
          <w:szCs w:val="20"/>
        </w:rPr>
      </w:r>
    </w:p>
    <w:p>
      <w:pPr>
        <w:pStyle w:val="1014"/>
        <w:numPr>
          <w:ilvl w:val="0"/>
          <w:numId w:val="6"/>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Қазақстан</w:t>
      </w:r>
      <w:r>
        <w:rPr>
          <w:rFonts w:ascii="Times New Roman" w:hAnsi="Times New Roman" w:cs="Times New Roman"/>
          <w:color w:val="auto"/>
          <w:sz w:val="20"/>
          <w:szCs w:val="20"/>
          <w:lang w:val="kk"/>
        </w:rPr>
        <w:t xml:space="preserve"> Республикасы Білім және ғылым министрлігі Білім және ғылым саласындағы бақылау комитеті</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мемлекеттік мекемесі берген 2019 жылғы 1 қарашадағы NoKZ72LAA00017335 білім беру </w:t>
      </w:r>
      <w:r>
        <w:rPr>
          <w:rFonts w:ascii="Times New Roman" w:hAnsi="Times New Roman" w:cs="Times New Roman"/>
          <w:color w:val="auto"/>
          <w:sz w:val="20"/>
          <w:szCs w:val="20"/>
          <w:lang w:val="kk"/>
        </w:rPr>
        <w:t xml:space="preserve">қызметіне</w:t>
      </w:r>
      <w:r>
        <w:rPr>
          <w:rFonts w:ascii="Times New Roman" w:hAnsi="Times New Roman" w:cs="Times New Roman"/>
          <w:color w:val="auto"/>
          <w:sz w:val="20"/>
          <w:szCs w:val="20"/>
          <w:lang w:val="kk"/>
        </w:rPr>
        <w:t xml:space="preserve"> лицензиясы;</w:t>
      </w:r>
      <w:r>
        <w:rPr>
          <w:rFonts w:ascii="Times New Roman" w:hAnsi="Times New Roman" w:cs="Times New Roman"/>
          <w:color w:val="auto"/>
          <w:sz w:val="20"/>
          <w:szCs w:val="20"/>
        </w:rPr>
      </w:r>
    </w:p>
    <w:p>
      <w:pPr>
        <w:pStyle w:val="1014"/>
        <w:numPr>
          <w:ilvl w:val="0"/>
          <w:numId w:val="6"/>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Алматы қаласының қала құрылысын бақылау басқармасы</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коммуналдық мемлекеттік мекемесі берген 2019 жылғы 28 тамыздағы No19017973 жобалау қызметіне лицензия;</w:t>
      </w:r>
      <w:r>
        <w:rPr>
          <w:rFonts w:ascii="Times New Roman" w:hAnsi="Times New Roman" w:cs="Times New Roman"/>
          <w:color w:val="auto"/>
          <w:sz w:val="20"/>
          <w:szCs w:val="20"/>
        </w:rPr>
      </w:r>
    </w:p>
    <w:p>
      <w:pPr>
        <w:pStyle w:val="1014"/>
        <w:numPr>
          <w:ilvl w:val="0"/>
          <w:numId w:val="6"/>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Алматы қаласының кәсіпкерлік және инвестициялар басқармасы</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коммуналдық мемле</w:t>
      </w:r>
      <w:r>
        <w:rPr>
          <w:rFonts w:ascii="Times New Roman" w:hAnsi="Times New Roman" w:cs="Times New Roman"/>
          <w:color w:val="auto"/>
          <w:sz w:val="20"/>
          <w:szCs w:val="20"/>
          <w:lang w:val="kk"/>
        </w:rPr>
        <w:t xml:space="preserve">кеттік мекемесі берген 2019 жылғы 21 қазандағы No1921013 медициналық қызметке лицензия.</w:t>
      </w:r>
      <w:r>
        <w:rPr>
          <w:rFonts w:ascii="Times New Roman" w:hAnsi="Times New Roman" w:cs="Times New Roman"/>
          <w:color w:val="auto"/>
          <w:sz w:val="20"/>
          <w:szCs w:val="20"/>
        </w:rPr>
      </w:r>
    </w:p>
    <w:p>
      <w:pPr>
        <w:pStyle w:val="1014"/>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rPr>
          <w:rFonts w:ascii="Times New Roman" w:hAnsi="Times New Roman" w:cs="Times New Roman"/>
          <w:b/>
          <w:color w:val="auto"/>
          <w:sz w:val="20"/>
          <w:szCs w:val="20"/>
        </w:rPr>
      </w:pPr>
      <w:r>
        <w:rPr>
          <w:rFonts w:ascii="Times New Roman" w:hAnsi="Times New Roman" w:cs="Times New Roman"/>
          <w:b/>
          <w:color w:val="auto"/>
          <w:sz w:val="20"/>
          <w:szCs w:val="20"/>
          <w:lang w:val="kk"/>
        </w:rPr>
        <w:t xml:space="preserve">Компания мүшелері</w:t>
      </w:r>
      <w:r>
        <w:rPr>
          <w:rFonts w:ascii="Times New Roman" w:hAnsi="Times New Roman" w:cs="Times New Roman"/>
          <w:b/>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2022 жылғы 31 желтоқсандағы жағдай бойынша Компанияның жалғыз қатысушысы Қазақстан Республикасындағы </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Verum Holding Ltd</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жеке компаниясы (бұдан әрі –</w:t>
      </w:r>
      <w:r>
        <w:rPr>
          <w:rFonts w:ascii="Times New Roman" w:hAnsi="Times New Roman" w:cs="Times New Roman"/>
          <w:color w:val="auto"/>
          <w:sz w:val="20"/>
          <w:szCs w:val="20"/>
          <w:lang w:val="kk"/>
        </w:rPr>
        <w:t xml:space="preserve"> Бас компания) болып табылады. </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2021 жылғы 31 желтоқсандағы жағдай бойынша Компанияның қатысушылары:</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Verum Investments Kazakhstan</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ЖШС, Қазақстан Республикасы, қатысу үлесі 75,5%;</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Сәулет және құрылыс колледжі - ҚазБСҚА жанындағы лицей</w:t>
      </w:r>
      <w:r>
        <w:rPr>
          <w:rFonts w:ascii="Times New Roman" w:hAnsi="Times New Roman" w:cs="Times New Roman"/>
          <w:color w:val="auto"/>
          <w:sz w:val="20"/>
          <w:szCs w:val="20"/>
          <w:lang w:val="kk"/>
        </w:rPr>
        <w:t xml:space="preserve">»</w:t>
      </w:r>
      <w:r>
        <w:rPr>
          <w:rFonts w:ascii="Times New Roman" w:hAnsi="Times New Roman" w:cs="Times New Roman"/>
          <w:color w:val="auto"/>
          <w:sz w:val="20"/>
          <w:szCs w:val="20"/>
          <w:lang w:val="kk"/>
        </w:rPr>
        <w:t xml:space="preserve"> ЖШС, Қазақстан Ре</w:t>
      </w:r>
      <w:r>
        <w:rPr>
          <w:rFonts w:ascii="Times New Roman" w:hAnsi="Times New Roman" w:cs="Times New Roman"/>
          <w:color w:val="auto"/>
          <w:sz w:val="20"/>
          <w:szCs w:val="20"/>
          <w:lang w:val="kk"/>
        </w:rPr>
        <w:t xml:space="preserve">спубликасы, қатысу үлесі 24,5%.</w:t>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rPr>
      </w:r>
      <w:r>
        <w:rPr>
          <w:rFonts w:ascii="Times New Roman" w:hAnsi="Times New Roman" w:cs="Times New Roman"/>
          <w:color w:val="auto"/>
          <w:sz w:val="20"/>
          <w:szCs w:val="20"/>
        </w:rPr>
      </w:r>
    </w:p>
    <w:p>
      <w:pPr>
        <w:pStyle w:val="1014"/>
        <w:jc w:val="both"/>
        <w:rPr>
          <w:rFonts w:ascii="Times New Roman" w:hAnsi="Times New Roman" w:cs="Times New Roman"/>
          <w:color w:val="auto"/>
          <w:sz w:val="20"/>
          <w:szCs w:val="20"/>
        </w:rPr>
      </w:pPr>
      <w:r>
        <w:rPr>
          <w:rFonts w:ascii="Times New Roman" w:hAnsi="Times New Roman" w:cs="Times New Roman"/>
          <w:color w:val="auto"/>
          <w:sz w:val="20"/>
          <w:szCs w:val="20"/>
          <w:lang w:val="kk"/>
        </w:rPr>
        <w:t xml:space="preserve">2022 жылғы 31 желтоқсан мен 2021 жылғы 31 желтоқсандағы жағдай бойынша соңғы бақылаушы тарап Құсайынов А.А. мырза болып табылады. Қазақстан Республикасының азаматы.</w:t>
      </w:r>
      <w:r>
        <w:rPr>
          <w:rFonts w:ascii="Times New Roman" w:hAnsi="Times New Roman" w:cs="Times New Roman"/>
          <w:color w:val="auto"/>
          <w:sz w:val="20"/>
          <w:szCs w:val="20"/>
        </w:rPr>
      </w:r>
    </w:p>
    <w:p>
      <w:pPr>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7" w:name="_Toc256000006"/>
      <w:r/>
      <w:bookmarkStart w:id="8" w:name="_Toc123804802"/>
      <w:r>
        <w:rPr>
          <w:rFonts w:ascii="Times New Roman" w:hAnsi="Times New Roman"/>
          <w:b/>
          <w:sz w:val="20"/>
          <w:szCs w:val="20"/>
          <w:lang w:val="kk"/>
        </w:rPr>
        <w:t xml:space="preserve">Қаржылық</w:t>
      </w:r>
      <w:r>
        <w:rPr>
          <w:rFonts w:ascii="Times New Roman" w:hAnsi="Times New Roman"/>
          <w:b/>
          <w:sz w:val="20"/>
          <w:szCs w:val="20"/>
          <w:lang w:val="kk"/>
        </w:rPr>
        <w:t xml:space="preserve"> есептілікті ұсыну негіздері</w:t>
      </w:r>
      <w:bookmarkEnd w:id="7"/>
      <w:r/>
      <w:bookmarkEnd w:id="8"/>
      <w:r/>
      <w:r>
        <w:rPr>
          <w:rFonts w:ascii="Times New Roman" w:hAnsi="Times New Roman"/>
          <w:b/>
          <w:sz w:val="20"/>
          <w:szCs w:val="20"/>
        </w:rPr>
      </w:r>
    </w:p>
    <w:p>
      <w:pPr>
        <w:ind w:firstLine="567"/>
        <w:jc w:val="both"/>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jc w:val="both"/>
        <w:spacing w:after="0" w:line="240" w:lineRule="auto"/>
        <w:rPr>
          <w:rFonts w:ascii="Times New Roman" w:hAnsi="Times New Roman"/>
          <w:b/>
          <w:sz w:val="20"/>
          <w:szCs w:val="20"/>
        </w:rPr>
      </w:pPr>
      <w:r>
        <w:rPr>
          <w:rFonts w:ascii="Times New Roman" w:hAnsi="Times New Roman"/>
          <w:b/>
          <w:sz w:val="20"/>
          <w:szCs w:val="20"/>
          <w:lang w:val="kk"/>
        </w:rPr>
        <w:t xml:space="preserve">2.1. Сәйкестік туралы есеп </w:t>
      </w:r>
      <w:r>
        <w:rPr>
          <w:rFonts w:ascii="Times New Roman" w:hAnsi="Times New Roman"/>
          <w:b/>
          <w:sz w:val="20"/>
          <w:szCs w:val="20"/>
        </w:rPr>
      </w:r>
    </w:p>
    <w:p>
      <w:pPr>
        <w:jc w:val="both"/>
        <w:spacing w:after="0" w:line="240" w:lineRule="auto"/>
        <w:rPr>
          <w:rFonts w:ascii="Times New Roman" w:hAnsi="Times New Roman"/>
          <w:sz w:val="20"/>
          <w:szCs w:val="20"/>
        </w:rPr>
      </w:pPr>
      <w:r>
        <w:rPr>
          <w:rFonts w:ascii="Times New Roman" w:hAnsi="Times New Roman"/>
          <w:sz w:val="20"/>
          <w:szCs w:val="20"/>
          <w:lang w:val="kk"/>
        </w:rPr>
        <w:t xml:space="preserve">Компанияның қаржылық есептілігі Халықаралық қаржылық есептілік стандарттары жөніндегі кеңес (ХҚЕС жөніндегі кеңес) жариялаған нұсқадағы Халықаралық қаржылық есептілік стандарттарының талаптарына сай әзірленді.</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lang w:val="kk"/>
        </w:rPr>
        <w:t xml:space="preserve">2022 жылғы 31 желт</w:t>
      </w:r>
      <w:r>
        <w:rPr>
          <w:rFonts w:ascii="Times New Roman" w:hAnsi="Times New Roman"/>
          <w:sz w:val="20"/>
          <w:szCs w:val="20"/>
          <w:lang w:val="kk"/>
        </w:rPr>
        <w:t xml:space="preserve">оқсанда аяқталған жылдың осы қаржылық есептілігін Компания басшылығы 2023 жылғы 7 тамызда бекітті.</w:t>
      </w:r>
      <w:r>
        <w:rPr>
          <w:rFonts w:ascii="Times New Roman" w:hAnsi="Times New Roman"/>
          <w:sz w:val="20"/>
          <w:szCs w:val="20"/>
        </w:rPr>
      </w:r>
    </w:p>
    <w:p>
      <w:p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jc w:val="both"/>
        <w:spacing w:after="0" w:line="240" w:lineRule="auto"/>
        <w:rPr>
          <w:rFonts w:ascii="Times New Roman" w:hAnsi="Times New Roman"/>
          <w:b/>
          <w:sz w:val="20"/>
          <w:szCs w:val="20"/>
        </w:rPr>
      </w:pPr>
      <w:r>
        <w:rPr>
          <w:rFonts w:ascii="Times New Roman" w:hAnsi="Times New Roman"/>
          <w:b/>
          <w:sz w:val="20"/>
          <w:szCs w:val="20"/>
          <w:lang w:val="kk"/>
        </w:rPr>
        <w:t xml:space="preserve">2.2. Басшылықтың бағалаулары</w:t>
      </w:r>
      <w:r>
        <w:rPr>
          <w:rFonts w:ascii="Times New Roman" w:hAnsi="Times New Roman"/>
          <w:b/>
          <w:sz w:val="20"/>
          <w:szCs w:val="20"/>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есептілікті дайындау барысында басшылық есепте көрсетілген активтер мен міндеттемелер сомаларына қатысты бағалаулар </w:t>
      </w:r>
      <w:r>
        <w:rPr>
          <w:rFonts w:ascii="Times New Roman" w:hAnsi="Times New Roman"/>
          <w:sz w:val="20"/>
          <w:szCs w:val="20"/>
          <w:lang w:val="kk"/>
        </w:rPr>
        <w:t xml:space="preserve">мен болжамдар жасап, қаржылық есеп құрастыру күніндегі шартты активтер мен міндеттемелер туралы ақпаратты және есепті кезеңдегі пайда мен шығын сомаларын ашуды қарастырады. Ең маңызды бағалаулар негізгі құрал-жабдықтардың қызмет ету мерзімі мен құнсыздануы</w:t>
      </w:r>
      <w:r>
        <w:rPr>
          <w:rFonts w:ascii="Times New Roman" w:hAnsi="Times New Roman"/>
          <w:sz w:val="20"/>
          <w:szCs w:val="20"/>
          <w:lang w:val="kk"/>
        </w:rPr>
        <w:t xml:space="preserve">на (11-ескертпе), сондай-ақ берілген және алынған қарыздарды бастапқы тану кезінде әділ құнын анықтау үшін қолданылған дисконттау мөлшерлемелеріне қатысты болады (9 және 16-ескертпелер). Нақты нәтижелер осы бағалаулардан өзгеше болуы ықтимал.</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Бағалаулар ме</w:t>
      </w:r>
      <w:r>
        <w:rPr>
          <w:rFonts w:ascii="Times New Roman" w:hAnsi="Times New Roman"/>
          <w:sz w:val="20"/>
          <w:szCs w:val="20"/>
          <w:lang w:val="kk"/>
        </w:rPr>
        <w:t xml:space="preserve">н олардың негізіндегі болжамдар жүйелі түрде тексеріліп тұрады. Есептік бағалаудағы өзгерістер, егер өзгеріс тек сол кезеңге ғана әсер етсе, бағалау қайта қаралған кезеңде танылады. Ал егер өзгеріс ағымдағы және болашақ кезеңдерге де әсер етсе, өзгеріс бол</w:t>
      </w:r>
      <w:r>
        <w:rPr>
          <w:rFonts w:ascii="Times New Roman" w:hAnsi="Times New Roman"/>
          <w:sz w:val="20"/>
          <w:szCs w:val="20"/>
          <w:lang w:val="kk"/>
        </w:rPr>
        <w:t xml:space="preserve">ған</w:t>
      </w:r>
      <w:r>
        <w:rPr>
          <w:rFonts w:ascii="Times New Roman" w:hAnsi="Times New Roman"/>
          <w:sz w:val="20"/>
          <w:szCs w:val="20"/>
          <w:lang w:val="kk"/>
        </w:rPr>
        <w:t xml:space="preserve"> кезеңде және келесі кезеңдерде танылады.</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Көрсетілген бағалаулар мен жорамалдарға қатысты белгісіздік болашақта осындай жорамалдар мен бағалаулар жасалатын активтің немесе міндеттеменің баланстық құнына елеулі түзетулерді талап етуі мүмкін нәтижелерге ә</w:t>
      </w:r>
      <w:r>
        <w:rPr>
          <w:rFonts w:ascii="Times New Roman" w:hAnsi="Times New Roman"/>
          <w:sz w:val="20"/>
          <w:szCs w:val="20"/>
          <w:lang w:val="kk"/>
        </w:rPr>
        <w:t xml:space="preserve">келуі мүмкін.</w:t>
      </w:r>
      <w:r>
        <w:rPr>
          <w:rFonts w:ascii="Times New Roman" w:hAnsi="Times New Roman"/>
          <w:sz w:val="20"/>
          <w:szCs w:val="20"/>
          <w:lang w:val="kk"/>
        </w:rPr>
      </w:r>
    </w:p>
    <w:p>
      <w:pPr>
        <w:jc w:val="both"/>
        <w:spacing w:after="0" w:line="240" w:lineRule="auto"/>
        <w:rPr>
          <w:rFonts w:ascii="Times New Roman" w:hAnsi="Times New Roman"/>
          <w:b/>
          <w:bCs/>
          <w:sz w:val="20"/>
          <w:szCs w:val="20"/>
          <w:lang w:val="kk"/>
        </w:rPr>
      </w:pPr>
      <w:r>
        <w:rPr>
          <w:rFonts w:ascii="Times New Roman" w:hAnsi="Times New Roman"/>
          <w:b/>
          <w:bCs/>
          <w:sz w:val="20"/>
          <w:szCs w:val="20"/>
          <w:lang w:val="kk"/>
        </w:rPr>
        <w:t xml:space="preserve">  2.3. Функционалдық валюта және қаржылық есептілікті ұсыну валютасы </w:t>
      </w:r>
      <w:r>
        <w:rPr>
          <w:rFonts w:ascii="Times New Roman" w:hAnsi="Times New Roman"/>
          <w:b/>
          <w:bCs/>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Функционалдық валютасы теңге болып табылады, өйткені бұл валюта Компанияда болып жатқан оқиғалар мен жағдайлардың экономикалық мәнін көрсетеді.   </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есептілікті ұсын</w:t>
      </w:r>
      <w:r>
        <w:rPr>
          <w:rFonts w:ascii="Times New Roman" w:hAnsi="Times New Roman"/>
          <w:sz w:val="20"/>
          <w:szCs w:val="20"/>
          <w:lang w:val="kk"/>
        </w:rPr>
        <w:t xml:space="preserve">у валютасы теңге болып табылады. Қаржылық есеп берудегі барлық сомалар, егер өзгесі көрсетілмесе, мың теңгеге дейін дөңгелектенді.</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Шетел валютасында көрсетілген қаржылық есеп берушілік баптары бағаланды: </w:t>
      </w:r>
      <w:r>
        <w:rPr>
          <w:rFonts w:ascii="Times New Roman" w:hAnsi="Times New Roman"/>
          <w:sz w:val="20"/>
          <w:szCs w:val="20"/>
          <w:lang w:val="kk"/>
        </w:rPr>
      </w:r>
    </w:p>
    <w:p>
      <w:pPr>
        <w:pStyle w:val="1025"/>
        <w:jc w:val="both"/>
        <w:spacing w:after="0"/>
        <w:rPr>
          <w:i/>
          <w:lang w:val="kk"/>
        </w:rPr>
      </w:pPr>
      <w:r>
        <w:rPr>
          <w:i/>
          <w:lang w:val="kk"/>
        </w:rPr>
      </w:r>
      <w:r>
        <w:rPr>
          <w:i/>
          <w:lang w:val="kk"/>
        </w:rPr>
      </w:r>
    </w:p>
    <w:p>
      <w:pPr>
        <w:pStyle w:val="1025"/>
        <w:jc w:val="both"/>
        <w:spacing w:after="0"/>
        <w:rPr>
          <w:i/>
          <w:lang w:val="kk"/>
        </w:rPr>
      </w:pPr>
      <w:r>
        <w:rPr>
          <w:i/>
          <w:lang w:val="kk"/>
        </w:rPr>
        <w:t xml:space="preserve">2022 жылғы 31 желтоқсандағы жағдай бойынша </w:t>
      </w:r>
      <w:r>
        <w:rPr>
          <w:i/>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АҚШ </w:t>
      </w:r>
      <w:r>
        <w:rPr>
          <w:rFonts w:ascii="Times New Roman" w:hAnsi="Times New Roman"/>
          <w:sz w:val="20"/>
          <w:szCs w:val="20"/>
          <w:lang w:val="kk"/>
        </w:rPr>
        <w:t xml:space="preserve">доллары – 1 доллар үшін 462.65 теңге бағамы бойынша;</w:t>
      </w:r>
      <w:r>
        <w:rPr>
          <w:rFonts w:ascii="Times New Roman" w:hAnsi="Times New Roman"/>
          <w:sz w:val="20"/>
          <w:szCs w:val="20"/>
          <w:lang w:val="kk"/>
        </w:rPr>
      </w:r>
    </w:p>
    <w:p>
      <w:pPr>
        <w:pStyle w:val="1025"/>
        <w:jc w:val="both"/>
        <w:spacing w:after="0"/>
        <w:rPr>
          <w:i/>
          <w:lang w:val="kk"/>
        </w:rPr>
      </w:pPr>
      <w:r>
        <w:rPr>
          <w:i/>
          <w:lang w:val="kk"/>
        </w:rPr>
        <w:t xml:space="preserve">2021 жылғы 31 желтоқсандағы жағдай бойынша </w:t>
      </w:r>
      <w:r>
        <w:rPr>
          <w:i/>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АҚШ доллары – 1 доллар үшін 431.67 теңге бағамы бойынша;</w:t>
      </w:r>
      <w:r>
        <w:rPr>
          <w:rFonts w:ascii="Times New Roman" w:hAnsi="Times New Roman"/>
          <w:sz w:val="20"/>
          <w:szCs w:val="20"/>
          <w:lang w:val="kk"/>
        </w:rPr>
      </w:r>
    </w:p>
    <w:p>
      <w:pPr>
        <w:pStyle w:val="1025"/>
        <w:jc w:val="both"/>
        <w:spacing w:after="0"/>
        <w:rPr>
          <w:lang w:val="kk"/>
        </w:rPr>
      </w:pPr>
      <w:r>
        <w:rPr>
          <w:lang w:val="kk"/>
        </w:rPr>
      </w:r>
      <w:r>
        <w:rPr>
          <w:lang w:val="kk"/>
        </w:rPr>
      </w:r>
    </w:p>
    <w:p>
      <w:pPr>
        <w:pStyle w:val="1025"/>
        <w:jc w:val="both"/>
        <w:spacing w:after="0"/>
        <w:rPr>
          <w:lang w:val="kk"/>
        </w:rPr>
      </w:pPr>
      <w:r>
        <w:rPr>
          <w:lang w:val="kk"/>
        </w:rPr>
        <w:t xml:space="preserve">Шетел валютасында көрсетілген қаржылық есеп берушілік баптарын қайта есептеу үшін, сондай-ақ бухгалте</w:t>
      </w:r>
      <w:r>
        <w:rPr>
          <w:lang w:val="kk"/>
        </w:rPr>
        <w:t xml:space="preserve">рлік есепте валюталық операцияларды көрсету мақсатында Компания Қазақстан Республикасында ресми белгіленген валюта айырбастау бағамдарын пайдаланды.</w:t>
      </w:r>
      <w:r>
        <w:rPr>
          <w:lang w:val="kk"/>
        </w:rPr>
      </w:r>
    </w:p>
    <w:p>
      <w:pPr>
        <w:pStyle w:val="1025"/>
        <w:jc w:val="both"/>
        <w:spacing w:after="0"/>
        <w:rPr>
          <w:lang w:val="kk"/>
        </w:rPr>
      </w:pPr>
      <w:r>
        <w:rPr>
          <w:lang w:val="kk"/>
        </w:rPr>
      </w:r>
      <w:r>
        <w:rPr>
          <w:lang w:val="kk"/>
        </w:rPr>
      </w:r>
    </w:p>
    <w:p>
      <w:pPr>
        <w:pStyle w:val="1025"/>
        <w:jc w:val="both"/>
        <w:spacing w:after="0"/>
        <w:rPr>
          <w:b/>
          <w:bCs/>
          <w:lang w:val="kk"/>
        </w:rPr>
      </w:pPr>
      <w:r>
        <w:rPr>
          <w:b/>
          <w:bCs/>
          <w:lang w:val="kk"/>
        </w:rPr>
        <w:t xml:space="preserve">2.4. Қызметтің үздіксіздігі қағидаты </w:t>
      </w:r>
      <w:r>
        <w:rPr>
          <w:b/>
          <w:bCs/>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 компанияның жұмыс істеп тұрғанын және жақын болаш</w:t>
      </w:r>
      <w:r>
        <w:rPr>
          <w:rFonts w:ascii="Times New Roman" w:hAnsi="Times New Roman"/>
          <w:sz w:val="20"/>
          <w:szCs w:val="20"/>
          <w:lang w:val="kk"/>
        </w:rPr>
        <w:t xml:space="preserve">ақта жұмыс істейтінін ескере отырып дайындалады. Осылайша, Компания жинақталмайды және таратылуға немесе өз қызметінің ауқымын айтарлықтай қысқартуға мұқтаж емес деп болжанады. </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 Компания үздіксіздік қағидаты негізінде қызметін жалғастыра</w:t>
      </w:r>
      <w:r>
        <w:rPr>
          <w:rFonts w:ascii="Times New Roman" w:hAnsi="Times New Roman"/>
          <w:sz w:val="20"/>
          <w:szCs w:val="20"/>
          <w:lang w:val="kk"/>
        </w:rPr>
        <w:t xml:space="preserve"> алмаған жағдайда қажетті түзетулерді қамтымайды. Ықтимал түзетулер оларды көрсету қажеттілігі айқын болған кезде және олардың сандық мәнін дұрыс бағалау мүмкін болған кезде Компанияның қаржылық есептілігіне енгізілуі мүмкін.</w:t>
      </w:r>
      <w:r>
        <w:rPr>
          <w:rFonts w:ascii="Times New Roman" w:hAnsi="Times New Roman"/>
          <w:sz w:val="20"/>
          <w:szCs w:val="20"/>
          <w:lang w:val="kk"/>
        </w:rPr>
      </w:r>
    </w:p>
    <w:p>
      <w:pPr>
        <w:spacing w:after="0" w:line="240" w:lineRule="auto"/>
        <w:rPr>
          <w:rFonts w:ascii="Times New Roman" w:hAnsi="Times New Roman"/>
          <w:b/>
          <w:bCs/>
          <w:sz w:val="20"/>
          <w:szCs w:val="20"/>
          <w:lang w:val="kk"/>
        </w:rPr>
      </w:pPr>
      <w:r>
        <w:rPr>
          <w:rFonts w:ascii="Times New Roman" w:hAnsi="Times New Roman"/>
          <w:b/>
          <w:bCs/>
          <w:sz w:val="20"/>
          <w:szCs w:val="20"/>
          <w:lang w:val="kk"/>
        </w:rPr>
      </w:r>
      <w:r>
        <w:rPr>
          <w:rFonts w:ascii="Times New Roman" w:hAnsi="Times New Roman"/>
          <w:b/>
          <w:bCs/>
          <w:sz w:val="20"/>
          <w:szCs w:val="20"/>
          <w:lang w:val="kk"/>
        </w:rPr>
      </w:r>
    </w:p>
    <w:p>
      <w:pPr>
        <w:pStyle w:val="1025"/>
        <w:jc w:val="both"/>
        <w:spacing w:after="0"/>
        <w:rPr>
          <w:b/>
          <w:bCs/>
          <w:lang w:val="kk"/>
        </w:rPr>
      </w:pPr>
      <w:r>
        <w:rPr>
          <w:b/>
          <w:bCs/>
          <w:lang w:val="kk"/>
        </w:rPr>
        <w:t xml:space="preserve">2.5. Есептеу принципі </w:t>
      </w:r>
      <w:r>
        <w:rPr>
          <w:b/>
          <w:bCs/>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w:t>
      </w:r>
      <w:r>
        <w:rPr>
          <w:rFonts w:ascii="Times New Roman" w:hAnsi="Times New Roman"/>
          <w:sz w:val="20"/>
          <w:szCs w:val="20"/>
          <w:lang w:val="kk"/>
        </w:rPr>
        <w:t xml:space="preserve">ық есептілік есептеу принципіне сәйкес жасалады. Есептеу қағидаты шаруашылық операцияларының нәтижелерін, сондай-ақ Компанияның шаруашылық қызметінің нәтижесі болып табылмайтын, бірақ оның қаржылық жағдайына әсер ететін уақиғаларды төлеу уақытына қарамаста</w:t>
      </w:r>
      <w:r>
        <w:rPr>
          <w:rFonts w:ascii="Times New Roman" w:hAnsi="Times New Roman"/>
          <w:sz w:val="20"/>
          <w:szCs w:val="20"/>
          <w:lang w:val="kk"/>
        </w:rPr>
        <w:t xml:space="preserve">н, оларды жасау фактісі бойынша танумен қамтамасыз етіледі. Операциялар мен оқиғалар бухгалтерлік есепте көрсетіледі және олар жататын кезеңдердің қаржылық есебіне енгізіледі. </w:t>
      </w:r>
      <w:r>
        <w:rPr>
          <w:rFonts w:ascii="Times New Roman" w:hAnsi="Times New Roman"/>
          <w:sz w:val="20"/>
          <w:szCs w:val="20"/>
          <w:lang w:val="kk"/>
        </w:rPr>
      </w:r>
    </w:p>
    <w:p>
      <w:pPr>
        <w:pStyle w:val="1025"/>
        <w:jc w:val="both"/>
        <w:spacing w:after="0"/>
        <w:rPr>
          <w:lang w:val="kk"/>
        </w:rPr>
      </w:pPr>
      <w:r>
        <w:rPr>
          <w:lang w:val="kk"/>
        </w:rPr>
      </w:r>
      <w:r>
        <w:rPr>
          <w:lang w:val="kk"/>
        </w:rPr>
      </w:r>
    </w:p>
    <w:p>
      <w:pPr>
        <w:pStyle w:val="1018"/>
        <w:jc w:val="both"/>
        <w:spacing w:after="0"/>
        <w:rPr>
          <w:rFonts w:ascii="Times New Roman" w:hAnsi="Times New Roman"/>
          <w:b/>
          <w:bCs/>
          <w:lang w:val="kk"/>
        </w:rPr>
      </w:pPr>
      <w:r>
        <w:rPr>
          <w:rFonts w:ascii="Times New Roman" w:hAnsi="Times New Roman"/>
          <w:b/>
          <w:bCs/>
          <w:lang w:val="kk"/>
        </w:rPr>
        <w:t xml:space="preserve">2.6. Қаржылық есептілік элементтерін тану </w:t>
      </w:r>
      <w:r>
        <w:rPr>
          <w:rFonts w:ascii="Times New Roman" w:hAnsi="Times New Roman"/>
          <w:b/>
          <w:bCs/>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есептілікке қаржылық </w:t>
      </w:r>
      <w:r>
        <w:rPr>
          <w:rFonts w:ascii="Times New Roman" w:hAnsi="Times New Roman"/>
          <w:sz w:val="20"/>
          <w:szCs w:val="20"/>
          <w:lang w:val="kk"/>
        </w:rPr>
        <w:t xml:space="preserve">есептілік элементтерінің анықтамасына сәйкес келетін және оларды тану шарттарын қанағаттандыратын барлық операциялар мен оқиғалар енгізілген:</w:t>
      </w:r>
      <w:r>
        <w:rPr>
          <w:rFonts w:ascii="Times New Roman" w:hAnsi="Times New Roman"/>
          <w:sz w:val="20"/>
          <w:szCs w:val="20"/>
          <w:lang w:val="kk"/>
        </w:rPr>
      </w:r>
    </w:p>
    <w:p>
      <w:pPr>
        <w:numPr>
          <w:ilvl w:val="0"/>
          <w:numId w:val="7"/>
        </w:numPr>
        <w:ind w:firstLine="0"/>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объектіге байланысты кез келген экономикалық пайданың алынатынына (немесе жоғалатынына) айтарлықтай сенім</w:t>
      </w:r>
      <w:r>
        <w:rPr>
          <w:rFonts w:ascii="Times New Roman" w:hAnsi="Times New Roman"/>
          <w:sz w:val="20"/>
          <w:szCs w:val="20"/>
          <w:lang w:val="kk"/>
        </w:rPr>
        <w:t xml:space="preserve">ді;</w:t>
      </w:r>
      <w:r>
        <w:rPr>
          <w:rFonts w:ascii="Times New Roman" w:hAnsi="Times New Roman"/>
          <w:sz w:val="20"/>
          <w:szCs w:val="20"/>
          <w:lang w:val="kk"/>
        </w:rPr>
      </w:r>
    </w:p>
    <w:p>
      <w:pPr>
        <w:numPr>
          <w:ilvl w:val="0"/>
          <w:numId w:val="7"/>
        </w:numPr>
        <w:ind w:firstLine="0"/>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объектінің сенімді өлшеуге болатын құны немесе бағасы бар.</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есептіліктің барлық элементтері қаржылық жағдай туралы есепте және жиынтық кіріс туралы есепте баптар түрінде ұсынылған. Қаржылық есептіліктің бірнеше элементтерін бір бапқа біріктіру </w:t>
      </w:r>
      <w:r>
        <w:rPr>
          <w:rFonts w:ascii="Times New Roman" w:hAnsi="Times New Roman"/>
          <w:sz w:val="20"/>
          <w:szCs w:val="20"/>
          <w:lang w:val="kk"/>
        </w:rPr>
        <w:t xml:space="preserve">олардың Компания қызметіндегі сипаттамасын (функциясын) ескере отырып жүргізілді.</w:t>
      </w:r>
      <w:r>
        <w:rPr>
          <w:rFonts w:ascii="Times New Roman" w:hAnsi="Times New Roman"/>
          <w:sz w:val="20"/>
          <w:szCs w:val="20"/>
          <w:lang w:val="kk"/>
        </w:rPr>
      </w:r>
    </w:p>
    <w:p>
      <w:pPr>
        <w:pStyle w:val="1010"/>
        <w:spacing w:after="0" w:line="240" w:lineRule="auto"/>
        <w:tabs>
          <w:tab w:val="clear" w:pos="4677" w:leader="none"/>
          <w:tab w:val="clear" w:pos="9355" w:leader="none"/>
        </w:tabs>
        <w:rPr>
          <w:rFonts w:ascii="Times New Roman" w:hAnsi="Times New Roman"/>
          <w:b/>
          <w:sz w:val="20"/>
          <w:szCs w:val="20"/>
          <w:lang w:val="kk"/>
        </w:rPr>
      </w:pPr>
      <w:r>
        <w:rPr>
          <w:rFonts w:ascii="Times New Roman" w:hAnsi="Times New Roman"/>
          <w:b/>
          <w:sz w:val="20"/>
          <w:szCs w:val="20"/>
          <w:lang w:val="kk"/>
        </w:rPr>
      </w:r>
      <w:r>
        <w:rPr>
          <w:rFonts w:ascii="Times New Roman" w:hAnsi="Times New Roman"/>
          <w:b/>
          <w:sz w:val="20"/>
          <w:szCs w:val="20"/>
          <w:lang w:val="kk"/>
        </w:rPr>
      </w:r>
    </w:p>
    <w:p>
      <w:pPr>
        <w:pStyle w:val="1010"/>
        <w:jc w:val="both"/>
        <w:spacing w:after="0" w:line="240" w:lineRule="auto"/>
        <w:tabs>
          <w:tab w:val="clear" w:pos="4677" w:leader="none"/>
          <w:tab w:val="clear" w:pos="9355" w:leader="none"/>
        </w:tabs>
        <w:rPr>
          <w:rFonts w:ascii="Times New Roman" w:hAnsi="Times New Roman"/>
          <w:b/>
          <w:sz w:val="20"/>
          <w:szCs w:val="20"/>
          <w:lang w:val="kk"/>
        </w:rPr>
      </w:pPr>
      <w:r>
        <w:rPr>
          <w:rFonts w:ascii="Times New Roman" w:hAnsi="Times New Roman"/>
          <w:b/>
          <w:sz w:val="20"/>
          <w:szCs w:val="20"/>
          <w:lang w:val="kk"/>
        </w:rPr>
        <w:t xml:space="preserve">2.7. Ұсыну реттілігі </w:t>
      </w:r>
      <w:r>
        <w:rPr>
          <w:rFonts w:ascii="Times New Roman" w:hAnsi="Times New Roman"/>
          <w:b/>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Қаржылық</w:t>
      </w:r>
      <w:r>
        <w:rPr>
          <w:rFonts w:ascii="Times New Roman" w:hAnsi="Times New Roman"/>
          <w:sz w:val="20"/>
          <w:szCs w:val="20"/>
          <w:lang w:val="kk"/>
        </w:rPr>
        <w:t xml:space="preserve"> есептілікте баптарды ұсыну және жіктеу бір кезеңнен келесі кезеңге дейін сақталады. Қаржылық есептілікті ұсынуды едәуір қайта қарау қаржылық е</w:t>
      </w:r>
      <w:r>
        <w:rPr>
          <w:rFonts w:ascii="Times New Roman" w:hAnsi="Times New Roman"/>
          <w:sz w:val="20"/>
          <w:szCs w:val="20"/>
          <w:lang w:val="kk"/>
        </w:rPr>
        <w:t xml:space="preserve">септілікті ұсынуға өзгерістер енгізу қажеттілігін болжауы мүмкін. Ұсынылатын қаржылық есеп берушілікке Компания өзгерістерді, егер өзгертілген ұсыну нысаны қаржылық есеп берушілікті пайдаланушылар үшін сенімді және неғұрлым маңызды ақпарат беретін болса жә</w:t>
      </w:r>
      <w:r>
        <w:rPr>
          <w:rFonts w:ascii="Times New Roman" w:hAnsi="Times New Roman"/>
          <w:sz w:val="20"/>
          <w:szCs w:val="20"/>
          <w:lang w:val="kk"/>
        </w:rPr>
        <w:t xml:space="preserve">не қайта қаралған құрылым сақталуы және ақпараттың салыстырмалылығы бұзылмауы ықтимал болса ғана енгізеді.</w:t>
      </w:r>
      <w:r>
        <w:rPr>
          <w:rFonts w:ascii="Times New Roman" w:hAnsi="Times New Roman"/>
          <w:sz w:val="20"/>
          <w:szCs w:val="20"/>
          <w:lang w:val="kk"/>
        </w:rPr>
      </w:r>
    </w:p>
    <w:p>
      <w:pPr>
        <w:spacing w:after="0" w:line="240" w:lineRule="auto"/>
        <w:rPr>
          <w:rFonts w:ascii="Times New Roman" w:hAnsi="Times New Roman"/>
          <w:b/>
          <w:sz w:val="20"/>
          <w:szCs w:val="20"/>
          <w:lang w:val="kk"/>
        </w:rPr>
      </w:pPr>
      <w:r>
        <w:rPr>
          <w:rFonts w:ascii="Times New Roman" w:hAnsi="Times New Roman"/>
          <w:b/>
          <w:sz w:val="20"/>
          <w:szCs w:val="20"/>
          <w:lang w:val="kk"/>
        </w:rPr>
      </w:r>
      <w:r>
        <w:rPr>
          <w:rFonts w:ascii="Times New Roman" w:hAnsi="Times New Roman"/>
          <w:b/>
          <w:sz w:val="20"/>
          <w:szCs w:val="20"/>
          <w:lang w:val="kk"/>
        </w:rPr>
      </w:r>
    </w:p>
    <w:p>
      <w:pPr>
        <w:pStyle w:val="1010"/>
        <w:jc w:val="both"/>
        <w:spacing w:after="0" w:line="240" w:lineRule="auto"/>
        <w:tabs>
          <w:tab w:val="clear" w:pos="4677" w:leader="none"/>
          <w:tab w:val="clear" w:pos="9355" w:leader="none"/>
        </w:tabs>
        <w:rPr>
          <w:rFonts w:ascii="Times New Roman" w:hAnsi="Times New Roman"/>
          <w:b/>
          <w:sz w:val="20"/>
          <w:szCs w:val="20"/>
          <w:lang w:val="kk"/>
        </w:rPr>
      </w:pPr>
      <w:r>
        <w:rPr>
          <w:rFonts w:ascii="Times New Roman" w:hAnsi="Times New Roman"/>
          <w:b/>
          <w:sz w:val="20"/>
          <w:szCs w:val="20"/>
          <w:lang w:val="kk"/>
        </w:rPr>
        <w:t xml:space="preserve">2.8. Өзара есепке алу </w:t>
      </w:r>
      <w:r>
        <w:rPr>
          <w:rFonts w:ascii="Times New Roman" w:hAnsi="Times New Roman"/>
          <w:b/>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қандай да бір стандартпен рұқсат етілген немесе талап етілген жағдайларды қоспағанда, активтер мен міндеттемелерді, </w:t>
      </w:r>
      <w:r>
        <w:rPr>
          <w:rFonts w:ascii="Times New Roman" w:hAnsi="Times New Roman"/>
          <w:sz w:val="20"/>
          <w:szCs w:val="20"/>
          <w:lang w:val="kk"/>
        </w:rPr>
        <w:t xml:space="preserve">кірістер мен шығыстарды өзара есепке алуды жүзеге асырмайды.</w:t>
      </w:r>
      <w:r>
        <w:rPr>
          <w:rFonts w:ascii="Times New Roman" w:hAnsi="Times New Roman"/>
          <w:sz w:val="20"/>
          <w:szCs w:val="20"/>
          <w:lang w:val="kk"/>
        </w:rPr>
      </w:r>
    </w:p>
    <w:p>
      <w:pPr>
        <w:rPr>
          <w:rFonts w:ascii="Times New Roman" w:hAnsi="Times New Roman"/>
          <w:bCs/>
          <w:sz w:val="20"/>
          <w:szCs w:val="20"/>
          <w:lang w:val="kk"/>
        </w:rPr>
      </w:pPr>
      <w:r>
        <w:rPr>
          <w:rFonts w:ascii="Times New Roman" w:hAnsi="Times New Roman"/>
          <w:bCs/>
          <w:sz w:val="20"/>
          <w:szCs w:val="20"/>
          <w:lang w:val="kk"/>
        </w:rPr>
        <w:br w:type="page" w:clear="all"/>
      </w:r>
      <w:r>
        <w:rPr>
          <w:rFonts w:ascii="Times New Roman" w:hAnsi="Times New Roman"/>
          <w:bCs/>
          <w:sz w:val="20"/>
          <w:szCs w:val="20"/>
          <w:lang w:val="kk"/>
        </w:rPr>
      </w:r>
    </w:p>
    <w:p>
      <w:pPr>
        <w:pStyle w:val="1022"/>
        <w:numPr>
          <w:ilvl w:val="0"/>
          <w:numId w:val="5"/>
        </w:numPr>
        <w:ind w:firstLine="567"/>
        <w:jc w:val="both"/>
        <w:spacing w:after="0" w:line="240" w:lineRule="auto"/>
        <w:rPr>
          <w:rFonts w:ascii="Times New Roman" w:hAnsi="Times New Roman"/>
          <w:b/>
          <w:sz w:val="20"/>
          <w:szCs w:val="20"/>
          <w:lang w:val="kk"/>
        </w:rPr>
        <w:outlineLvl w:val="0"/>
      </w:pPr>
      <w:r/>
      <w:bookmarkStart w:id="9" w:name="_Toc256000007"/>
      <w:r/>
      <w:bookmarkStart w:id="10" w:name="_Toc123804803"/>
      <w:r>
        <w:rPr>
          <w:rFonts w:ascii="Times New Roman" w:hAnsi="Times New Roman"/>
          <w:b/>
          <w:sz w:val="20"/>
          <w:szCs w:val="20"/>
          <w:lang w:val="kk"/>
        </w:rPr>
        <w:t xml:space="preserve">Қолдануға</w:t>
      </w:r>
      <w:r>
        <w:rPr>
          <w:rFonts w:ascii="Times New Roman" w:hAnsi="Times New Roman"/>
          <w:b/>
          <w:sz w:val="20"/>
          <w:szCs w:val="20"/>
          <w:lang w:val="kk"/>
        </w:rPr>
        <w:t xml:space="preserve"> міндетті жаңа немесе қайта қаралған стандарттар</w:t>
      </w:r>
      <w:bookmarkEnd w:id="9"/>
      <w:r/>
      <w:r>
        <w:rPr>
          <w:rFonts w:ascii="Times New Roman" w:hAnsi="Times New Roman"/>
          <w:b/>
          <w:sz w:val="20"/>
          <w:szCs w:val="20"/>
          <w:lang w:val="kk"/>
        </w:rPr>
      </w:r>
    </w:p>
    <w:p>
      <w:pPr>
        <w:jc w:val="both"/>
        <w:spacing w:after="0" w:line="240" w:lineRule="auto"/>
        <w:rPr>
          <w:rFonts w:ascii="Times New Roman" w:hAnsi="Times New Roman"/>
          <w:b/>
          <w:caps/>
          <w:sz w:val="20"/>
          <w:szCs w:val="20"/>
          <w:lang w:val="kk"/>
        </w:rPr>
      </w:pPr>
      <w:r>
        <w:rPr>
          <w:rFonts w:ascii="Times New Roman" w:hAnsi="Times New Roman"/>
          <w:b/>
          <w:caps/>
          <w:sz w:val="20"/>
          <w:szCs w:val="20"/>
          <w:lang w:val="kk"/>
        </w:rPr>
      </w:r>
      <w:r>
        <w:rPr>
          <w:rFonts w:ascii="Times New Roman" w:hAnsi="Times New Roman"/>
          <w:b/>
          <w:caps/>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2022 жылғы 1 қаңтардан бастап немесе одан кейінгі есепті кезеңдер үшін күшіне енген жаңа стандарттар, стандарттарға енгізілген түзетул</w:t>
      </w:r>
      <w:r>
        <w:rPr>
          <w:rFonts w:ascii="Times New Roman" w:hAnsi="Times New Roman"/>
          <w:sz w:val="20"/>
          <w:szCs w:val="20"/>
          <w:lang w:val="kk"/>
        </w:rPr>
        <w:t xml:space="preserve">ер мен түсіндірмелер арасында Компанияның есеп саясатына, қаржылық есептілікте ақпаратты ұсынуға немесе операциялар мен қалдықтарды бағалауға ықпал ететіндері жоқ.</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2022 жылғы 1 қаңтарда әлі күшіне енбеген стандарттарды, түсіндірмелер мен </w:t>
      </w:r>
      <w:r>
        <w:rPr>
          <w:rFonts w:ascii="Times New Roman" w:hAnsi="Times New Roman"/>
          <w:sz w:val="20"/>
          <w:szCs w:val="20"/>
          <w:lang w:val="kk"/>
        </w:rPr>
        <w:t xml:space="preserve">түзетулерді мерзімінен бұрын қолданған жоқ. Компания осы стандарттарды күшіне енген сәттен бастап қолдануды жоспарлап отыр. Қазіргі уақытта Компания осы стандарттардың, түзетулер мен түсіндірмелердің оның қаржылық жағдайына және қаржылық есептілігіне әсері</w:t>
      </w:r>
      <w:r>
        <w:rPr>
          <w:rFonts w:ascii="Times New Roman" w:hAnsi="Times New Roman"/>
          <w:sz w:val="20"/>
          <w:szCs w:val="20"/>
          <w:lang w:val="kk"/>
        </w:rPr>
        <w:t xml:space="preserve">н бағалауда.</w:t>
      </w:r>
      <w:r>
        <w:rPr>
          <w:rFonts w:ascii="Times New Roman" w:hAnsi="Times New Roman"/>
          <w:sz w:val="20"/>
          <w:szCs w:val="20"/>
          <w:lang w:val="kk"/>
        </w:rPr>
      </w:r>
    </w:p>
    <w:p>
      <w:pPr>
        <w:jc w:val="both"/>
        <w:spacing w:after="0" w:line="240" w:lineRule="auto"/>
        <w:rPr>
          <w:rFonts w:ascii="Times New Roman" w:hAnsi="Times New Roman"/>
          <w:b/>
          <w:caps/>
          <w:sz w:val="20"/>
          <w:szCs w:val="20"/>
          <w:lang w:val="kk"/>
        </w:rPr>
      </w:pPr>
      <w:r>
        <w:rPr>
          <w:rFonts w:ascii="Times New Roman" w:hAnsi="Times New Roman"/>
          <w:b/>
          <w:caps/>
          <w:sz w:val="20"/>
          <w:szCs w:val="20"/>
          <w:lang w:val="kk"/>
        </w:rPr>
      </w:r>
      <w:r>
        <w:rPr>
          <w:rFonts w:ascii="Times New Roman" w:hAnsi="Times New Roman"/>
          <w:b/>
          <w:cap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11" w:name="_Toc256000008"/>
      <w:r>
        <w:rPr>
          <w:rFonts w:ascii="Times New Roman" w:hAnsi="Times New Roman"/>
          <w:b/>
          <w:sz w:val="20"/>
          <w:szCs w:val="20"/>
          <w:lang w:val="kk"/>
        </w:rPr>
        <w:t xml:space="preserve">Есеп саясатының негізгі ережелері</w:t>
      </w:r>
      <w:bookmarkEnd w:id="10"/>
      <w:r/>
      <w:bookmarkEnd w:id="11"/>
      <w:r/>
      <w:r>
        <w:rPr>
          <w:rFonts w:ascii="Times New Roman" w:hAnsi="Times New Roman"/>
          <w:b/>
          <w:sz w:val="20"/>
          <w:szCs w:val="20"/>
        </w:rPr>
      </w:r>
    </w:p>
    <w:p>
      <w:pPr>
        <w:pStyle w:val="1027"/>
        <w:ind w:left="0" w:firstLine="567"/>
        <w:jc w:val="both"/>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jc w:val="both"/>
        <w:spacing w:after="0" w:line="240" w:lineRule="auto"/>
        <w:rPr>
          <w:rFonts w:ascii="Times New Roman" w:hAnsi="Times New Roman"/>
          <w:sz w:val="20"/>
          <w:szCs w:val="20"/>
        </w:rPr>
      </w:pPr>
      <w:r>
        <w:rPr>
          <w:rFonts w:ascii="Times New Roman" w:hAnsi="Times New Roman"/>
          <w:sz w:val="20"/>
          <w:szCs w:val="20"/>
          <w:lang w:val="kk"/>
        </w:rPr>
        <w:t xml:space="preserve">Компания 2022 жылғы 31 желтоқсанда аяқталған жыл үшін қаржылық есептілікті дайындауда қолданған есеп саясаты, 2022 жылғы 1 қаңтардан бастап күшіне енген IFRIC-тің төменде келтірілген жаңа және қайта қаралған</w:t>
      </w:r>
      <w:r>
        <w:rPr>
          <w:rFonts w:ascii="Times New Roman" w:hAnsi="Times New Roman"/>
          <w:sz w:val="20"/>
          <w:szCs w:val="20"/>
          <w:lang w:val="kk"/>
        </w:rPr>
        <w:t xml:space="preserve"> стандарттары мен түсіндірмелерін қабылдауды қоспағанда, алдыңғы есепті кезеңде қолданылған есеп саясатына сәйкес келеді.</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1029"/>
        <w:jc w:val="both"/>
        <w:rPr>
          <w:b/>
        </w:rPr>
        <w:outlineLvl w:val="1"/>
      </w:pPr>
      <w:r/>
      <w:bookmarkStart w:id="12" w:name="_Toc256000009"/>
      <w:r>
        <w:rPr>
          <w:b/>
          <w:lang w:val="kk"/>
        </w:rPr>
        <w:t xml:space="preserve">4.1. Ақша қаражаттары және олардың баламалары</w:t>
      </w:r>
      <w:bookmarkEnd w:id="12"/>
      <w:r/>
      <w:r>
        <w:rPr>
          <w:b/>
        </w:rPr>
      </w:r>
    </w:p>
    <w:p>
      <w:pPr>
        <w:jc w:val="both"/>
        <w:spacing w:after="0" w:line="240" w:lineRule="auto"/>
        <w:rPr>
          <w:rFonts w:ascii="Times New Roman" w:hAnsi="Times New Roman"/>
          <w:sz w:val="20"/>
          <w:szCs w:val="20"/>
        </w:rPr>
      </w:pPr>
      <w:r>
        <w:rPr>
          <w:rFonts w:ascii="Times New Roman" w:hAnsi="Times New Roman"/>
          <w:sz w:val="20"/>
          <w:szCs w:val="20"/>
          <w:lang w:val="kk"/>
        </w:rPr>
        <w:t xml:space="preserve">Ақша қаражаты дегеніміз банктегі есеп айырысу және депозиттік шоттарда сақталған, өтеу </w:t>
      </w:r>
      <w:r>
        <w:rPr>
          <w:rFonts w:ascii="Times New Roman" w:hAnsi="Times New Roman"/>
          <w:sz w:val="20"/>
          <w:szCs w:val="20"/>
          <w:lang w:val="kk"/>
        </w:rPr>
        <w:t xml:space="preserve">мерзімі 3 айдан аспайтын ақша қаражаты болып табылады. </w:t>
      </w:r>
      <w:r>
        <w:rPr>
          <w:rFonts w:ascii="Times New Roman" w:hAnsi="Times New Roman"/>
          <w:sz w:val="20"/>
          <w:szCs w:val="20"/>
        </w:rPr>
      </w:r>
    </w:p>
    <w:p>
      <w:pPr>
        <w:pStyle w:val="1029"/>
        <w:jc w:val="both"/>
      </w:pPr>
      <w:r/>
      <w:r/>
    </w:p>
    <w:p>
      <w:pPr>
        <w:pStyle w:val="1029"/>
        <w:jc w:val="both"/>
        <w:rPr>
          <w:b/>
        </w:rPr>
        <w:outlineLvl w:val="1"/>
      </w:pPr>
      <w:r/>
      <w:bookmarkStart w:id="13" w:name="_Toc256000010"/>
      <w:r>
        <w:rPr>
          <w:b/>
          <w:lang w:val="kk"/>
        </w:rPr>
        <w:t xml:space="preserve">4.2. Қорлар</w:t>
      </w:r>
      <w:bookmarkEnd w:id="13"/>
      <w:r/>
      <w:r>
        <w:rPr>
          <w:b/>
        </w:rPr>
      </w:r>
    </w:p>
    <w:p>
      <w:pPr>
        <w:pStyle w:val="1010"/>
        <w:jc w:val="both"/>
        <w:spacing w:after="0" w:line="240" w:lineRule="auto"/>
        <w:rPr>
          <w:rFonts w:ascii="Times New Roman" w:hAnsi="Times New Roman"/>
          <w:sz w:val="20"/>
          <w:szCs w:val="20"/>
        </w:rPr>
      </w:pPr>
      <w:r>
        <w:rPr>
          <w:rFonts w:ascii="Times New Roman" w:hAnsi="Times New Roman"/>
          <w:sz w:val="20"/>
          <w:szCs w:val="20"/>
          <w:lang w:val="kk"/>
        </w:rPr>
        <w:t xml:space="preserve">Бастапқы танылған кезде қорлар өзіндік құны бойынша көрсетіледі, бұл өзіндік құнға оларды сатып алу үшін жұмсалған барлық нақты қажетті шығындар кіреді. </w:t>
      </w:r>
      <w:r>
        <w:rPr>
          <w:rFonts w:ascii="Times New Roman" w:hAnsi="Times New Roman"/>
          <w:sz w:val="20"/>
          <w:szCs w:val="20"/>
        </w:rPr>
      </w:r>
    </w:p>
    <w:p>
      <w:pPr>
        <w:pStyle w:val="1010"/>
        <w:jc w:val="both"/>
        <w:spacing w:after="0" w:line="240" w:lineRule="auto"/>
        <w:rPr>
          <w:rFonts w:ascii="Times New Roman" w:hAnsi="Times New Roman"/>
          <w:sz w:val="20"/>
          <w:szCs w:val="20"/>
        </w:rPr>
      </w:pPr>
      <w:r>
        <w:rPr>
          <w:rFonts w:ascii="Times New Roman" w:hAnsi="Times New Roman"/>
          <w:sz w:val="20"/>
          <w:szCs w:val="20"/>
          <w:lang w:val="kk"/>
        </w:rPr>
        <w:t xml:space="preserve">Қорлар</w:t>
      </w:r>
      <w:r>
        <w:rPr>
          <w:rFonts w:ascii="Times New Roman" w:hAnsi="Times New Roman"/>
          <w:sz w:val="20"/>
          <w:szCs w:val="20"/>
          <w:lang w:val="kk"/>
        </w:rPr>
        <w:t xml:space="preserve"> орташа өлшемді құн әдісі б</w:t>
      </w:r>
      <w:r>
        <w:rPr>
          <w:rFonts w:ascii="Times New Roman" w:hAnsi="Times New Roman"/>
          <w:sz w:val="20"/>
          <w:szCs w:val="20"/>
          <w:lang w:val="kk"/>
        </w:rPr>
        <w:t xml:space="preserve">ойынша өзіндік құн мен өткізудің таза құны мәндерінің ең азы бойынша көрсетіледі.</w:t>
      </w:r>
      <w:r>
        <w:rPr>
          <w:rFonts w:ascii="Times New Roman" w:hAnsi="Times New Roman"/>
          <w:sz w:val="20"/>
          <w:szCs w:val="20"/>
        </w:rPr>
      </w:r>
    </w:p>
    <w:p>
      <w:pPr>
        <w:pStyle w:val="1010"/>
        <w:jc w:val="both"/>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lang w:val="kk"/>
        </w:rPr>
        <w:t xml:space="preserve">Өткізудің</w:t>
      </w:r>
      <w:r>
        <w:rPr>
          <w:rFonts w:ascii="Times New Roman" w:hAnsi="Times New Roman"/>
          <w:sz w:val="20"/>
          <w:szCs w:val="20"/>
          <w:lang w:val="kk"/>
        </w:rPr>
        <w:t xml:space="preserve"> таза құны - қаржылық-шаруашылық қызметті әдеттегідей жүргізу кезіндегі сатудың есептік бағасы болып табылады, одан аяқтау мен шығаруға қажет деп күтілетін кез келге</w:t>
      </w:r>
      <w:r>
        <w:rPr>
          <w:rFonts w:ascii="Times New Roman" w:hAnsi="Times New Roman"/>
          <w:sz w:val="20"/>
          <w:szCs w:val="20"/>
          <w:lang w:val="kk"/>
        </w:rPr>
        <w:t xml:space="preserve">н кейінгі шығындар шегеріледі.</w:t>
      </w:r>
      <w:r>
        <w:rPr>
          <w:rFonts w:ascii="Times New Roman" w:hAnsi="Times New Roman"/>
          <w:sz w:val="20"/>
          <w:szCs w:val="20"/>
        </w:rPr>
      </w:r>
    </w:p>
    <w:p>
      <w:pPr>
        <w:pStyle w:val="1010"/>
        <w:jc w:val="both"/>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1029"/>
        <w:jc w:val="both"/>
        <w:rPr>
          <w:b/>
        </w:rPr>
        <w:outlineLvl w:val="1"/>
      </w:pPr>
      <w:r/>
      <w:bookmarkStart w:id="14" w:name="_Toc256000011"/>
      <w:r>
        <w:rPr>
          <w:b/>
          <w:lang w:val="kk"/>
        </w:rPr>
        <w:t xml:space="preserve">4.3. Берілген аванстар</w:t>
      </w:r>
      <w:bookmarkEnd w:id="14"/>
      <w:r/>
      <w:r>
        <w:rPr>
          <w:b/>
        </w:rPr>
      </w:r>
    </w:p>
    <w:p>
      <w:pPr>
        <w:pStyle w:val="1010"/>
        <w:jc w:val="both"/>
        <w:spacing w:after="0" w:line="240" w:lineRule="auto"/>
        <w:tabs>
          <w:tab w:val="clear" w:pos="4677" w:leader="none"/>
          <w:tab w:val="clear" w:pos="9355" w:leader="none"/>
        </w:tabs>
        <w:rPr>
          <w:rFonts w:ascii="Times New Roman" w:hAnsi="Times New Roman"/>
          <w:sz w:val="20"/>
          <w:szCs w:val="20"/>
          <w:lang w:val="kk"/>
        </w:rPr>
      </w:pPr>
      <w:r>
        <w:rPr>
          <w:rFonts w:ascii="Times New Roman" w:hAnsi="Times New Roman"/>
          <w:sz w:val="20"/>
          <w:szCs w:val="20"/>
          <w:lang w:val="kk"/>
        </w:rPr>
        <w:t xml:space="preserve">Берілген аванстар құнсыздану резервін шегере отырып, бастапқы құны бойынша қаржылық есептілікте көрсетіледі. Негізгі құралдар мен өзге де ұзақ мерзімді активтерді алдағы жеткізу есебіне өнім берушілерг</w:t>
      </w:r>
      <w:r>
        <w:rPr>
          <w:rFonts w:ascii="Times New Roman" w:hAnsi="Times New Roman"/>
          <w:sz w:val="20"/>
          <w:szCs w:val="20"/>
          <w:lang w:val="kk"/>
        </w:rPr>
        <w:t xml:space="preserve">е төленетін аванстар ұзақ мерзімді активтердің құрамында көрсетіледі. Болашақ тауар-материалдық құндылықтарды жеткізу және қызметтер көрсету есебіне төленетін аванстар басқа қысқа мерзімді активтердің құрамында көрсетіледі. Тауарлар мен қызметтер үшін шете</w:t>
      </w:r>
      <w:r>
        <w:rPr>
          <w:rFonts w:ascii="Times New Roman" w:hAnsi="Times New Roman"/>
          <w:sz w:val="20"/>
          <w:szCs w:val="20"/>
          <w:lang w:val="kk"/>
        </w:rPr>
        <w:t xml:space="preserve">л валютасындағы аванстар ақшалай емес бап болып табылады және тиісінше осы аванстар жүзеге асырылған күнгі ресми айырбас бағамы бойынша ескеріледі және есепті кезеңнің соңына қайта есептелуге жатпайды. Аванстарға жататын активтердің, тауарлардың немесе көр</w:t>
      </w:r>
      <w:r>
        <w:rPr>
          <w:rFonts w:ascii="Times New Roman" w:hAnsi="Times New Roman"/>
          <w:sz w:val="20"/>
          <w:szCs w:val="20"/>
          <w:lang w:val="kk"/>
        </w:rPr>
        <w:t xml:space="preserve">сетілетін қызметтердің алынбайтындығының белгісі болған кезде аванстардың баланстық құны азайтылуға жатады және құнсызданудан болған тиісті залал жыл ішіндегі пайдада немесе залалдарда көрсетіледі.</w:t>
      </w:r>
      <w:r>
        <w:rPr>
          <w:rFonts w:ascii="Times New Roman" w:hAnsi="Times New Roman"/>
          <w:sz w:val="20"/>
          <w:szCs w:val="20"/>
          <w:lang w:val="kk"/>
        </w:rPr>
      </w:r>
    </w:p>
    <w:p>
      <w:pPr>
        <w:pStyle w:val="1010"/>
        <w:jc w:val="both"/>
        <w:spacing w:after="0" w:line="240" w:lineRule="auto"/>
        <w:tabs>
          <w:tab w:val="clear" w:pos="4677" w:leader="none"/>
          <w:tab w:val="clear" w:pos="9355" w:leader="none"/>
        </w:tabs>
        <w:rPr>
          <w:rFonts w:ascii="Times New Roman" w:hAnsi="Times New Roman"/>
          <w:sz w:val="20"/>
          <w:szCs w:val="20"/>
          <w:lang w:val="kk"/>
        </w:rPr>
      </w:pPr>
      <w:r>
        <w:rPr>
          <w:rFonts w:ascii="Times New Roman" w:hAnsi="Times New Roman"/>
          <w:sz w:val="20"/>
          <w:szCs w:val="20"/>
          <w:lang w:val="kk"/>
        </w:rPr>
      </w:r>
      <w:r>
        <w:rPr>
          <w:rFonts w:ascii="Times New Roman" w:hAnsi="Times New Roman"/>
          <w:sz w:val="20"/>
          <w:szCs w:val="20"/>
          <w:lang w:val="kk"/>
        </w:rPr>
      </w:r>
    </w:p>
    <w:p>
      <w:pPr>
        <w:pStyle w:val="1029"/>
        <w:jc w:val="both"/>
        <w:rPr>
          <w:b/>
          <w:lang w:val="kk"/>
        </w:rPr>
        <w:outlineLvl w:val="1"/>
      </w:pPr>
      <w:r/>
      <w:bookmarkStart w:id="15" w:name="_Toc256000012"/>
      <w:r>
        <w:rPr>
          <w:b/>
          <w:lang w:val="kk"/>
        </w:rPr>
        <w:t xml:space="preserve">4.4. Негізгі құралдар</w:t>
      </w:r>
      <w:bookmarkEnd w:id="15"/>
      <w:r>
        <w:rPr>
          <w:b/>
          <w:lang w:val="kk"/>
        </w:rPr>
        <w:t xml:space="preserve"> </w:t>
      </w:r>
      <w:r>
        <w:rPr>
          <w:b/>
          <w:lang w:val="kk"/>
        </w:rPr>
      </w:r>
    </w:p>
    <w:p>
      <w:pPr>
        <w:pStyle w:val="1018"/>
        <w:jc w:val="both"/>
        <w:spacing w:after="0"/>
        <w:rPr>
          <w:rFonts w:ascii="Times New Roman" w:hAnsi="Times New Roman"/>
          <w:lang w:val="kk"/>
        </w:rPr>
      </w:pPr>
      <w:r>
        <w:rPr>
          <w:rFonts w:ascii="Times New Roman" w:hAnsi="Times New Roman"/>
          <w:lang w:val="kk"/>
        </w:rPr>
        <w:t xml:space="preserve">Сатып алу сәтіндегі негізгі құралдар бастапқы құны бойынша көрсетіледі. Бастапқы құн негізгі құралдарды сатып алу бойынша іс жүзінде жүргізілген барлық қажетті шығындарды, оның ішінде импорттық баждарды, қайтарылмайтын салықтарды, сондай-ақ активті жұмыс ж</w:t>
      </w:r>
      <w:r>
        <w:rPr>
          <w:rFonts w:ascii="Times New Roman" w:hAnsi="Times New Roman"/>
          <w:lang w:val="kk"/>
        </w:rPr>
        <w:t xml:space="preserve">ағдайына келтіруге және болжамды пайдалану орнына жеткізуге байланысты кез келген тікелей шығындарды қамтиды. </w:t>
      </w:r>
      <w:r>
        <w:rPr>
          <w:rFonts w:ascii="Times New Roman" w:hAnsi="Times New Roman"/>
          <w:lang w:val="kk"/>
        </w:rPr>
      </w:r>
    </w:p>
    <w:p>
      <w:pPr>
        <w:pStyle w:val="1018"/>
        <w:jc w:val="both"/>
        <w:spacing w:after="0"/>
        <w:rPr>
          <w:rFonts w:ascii="Times New Roman" w:hAnsi="Times New Roman"/>
          <w:lang w:val="kk"/>
        </w:rPr>
      </w:pPr>
      <w:r>
        <w:rPr>
          <w:rFonts w:ascii="Times New Roman" w:hAnsi="Times New Roman"/>
          <w:lang w:val="kk"/>
        </w:rPr>
        <w:t xml:space="preserve">Бастапқы танудан кейін Компанияның негізгі құралдары жинақталған амортизацияны және олар болған жағдайда құнсызданудан жинақталған залалдарды шег</w:t>
      </w:r>
      <w:r>
        <w:rPr>
          <w:rFonts w:ascii="Times New Roman" w:hAnsi="Times New Roman"/>
          <w:lang w:val="kk"/>
        </w:rPr>
        <w:t xml:space="preserve">ере отырып, бастапқы құны бойынша бағаланады.</w:t>
      </w:r>
      <w:r>
        <w:rPr>
          <w:rFonts w:ascii="Times New Roman" w:hAnsi="Times New Roman"/>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бағаланған пайдалы қызмет мерзімі ішінде құнын біркелкі есептен шығару әдісін қолданады.</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Есептік кезеңде негізгі құралдардың орташа есептелген пайдалы қызмет ету мерзімі төмендегі кестеде келтірілген.</w:t>
      </w:r>
      <w:r>
        <w:rPr>
          <w:rFonts w:ascii="Times New Roman" w:hAnsi="Times New Roman"/>
          <w:sz w:val="20"/>
          <w:szCs w:val="20"/>
          <w:lang w:val="kk"/>
        </w:rPr>
      </w:r>
    </w:p>
    <w:p>
      <w:pPr>
        <w:pStyle w:val="1018"/>
        <w:jc w:val="both"/>
        <w:spacing w:after="0"/>
        <w:rPr>
          <w:rFonts w:ascii="Times New Roman" w:hAnsi="Times New Roman"/>
          <w:lang w:val="kk"/>
        </w:rPr>
      </w:pPr>
      <w:r>
        <w:rPr>
          <w:rFonts w:ascii="Times New Roman" w:hAnsi="Times New Roman"/>
          <w:lang w:val="kk"/>
        </w:rPr>
        <w:t xml:space="preserve">Әрбір</w:t>
      </w:r>
      <w:r>
        <w:rPr>
          <w:rFonts w:ascii="Times New Roman" w:hAnsi="Times New Roman"/>
          <w:lang w:val="kk"/>
        </w:rPr>
        <w:t xml:space="preserve"> диапазонның ішінде пайдалы қызмет мерзімі ұқсас активтерді пайдалану тәжірибесі негізінде Компания басшылығының бағалауы негізінде айқындалады.</w:t>
      </w:r>
      <w:r>
        <w:rPr>
          <w:rFonts w:ascii="Times New Roman" w:hAnsi="Times New Roman"/>
          <w:lang w:val="kk"/>
        </w:rPr>
      </w:r>
    </w:p>
    <w:p>
      <w:pPr>
        <w:rPr>
          <w:rFonts w:ascii="Times New Roman" w:hAnsi="Times New Roman"/>
          <w:sz w:val="20"/>
          <w:szCs w:val="20"/>
          <w:lang w:val="kk"/>
        </w:rPr>
      </w:pPr>
      <w:r>
        <w:rPr>
          <w:rFonts w:ascii="Times New Roman" w:hAnsi="Times New Roman"/>
          <w:lang w:val="kk"/>
        </w:rPr>
        <w:br w:type="page" w:clear="all"/>
      </w:r>
      <w:r>
        <w:rPr>
          <w:rFonts w:ascii="Times New Roman" w:hAnsi="Times New Roman"/>
          <w:sz w:val="20"/>
          <w:szCs w:val="20"/>
          <w:lang w:val="kk"/>
        </w:rPr>
      </w:r>
    </w:p>
    <w:tbl>
      <w:tblPr>
        <w:tblW w:w="0" w:type="auto"/>
        <w:tblInd w:w="1188"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0A0" w:firstRow="1" w:lastRow="0" w:firstColumn="1" w:lastColumn="0" w:noHBand="0" w:noVBand="0"/>
      </w:tblPr>
      <w:tblGrid>
        <w:gridCol w:w="4023"/>
        <w:gridCol w:w="2410"/>
      </w:tblGrid>
      <w:tr>
        <w:tblPrEx/>
        <w:trPr/>
        <w:tc>
          <w:tcPr>
            <w:tcW w:w="4023" w:type="dxa"/>
            <w:textDirection w:val="lrTb"/>
            <w:noWrap w:val="false"/>
          </w:tcPr>
          <w:p>
            <w:pPr>
              <w:jc w:val="center"/>
              <w:spacing w:after="0" w:line="240" w:lineRule="auto"/>
              <w:rPr>
                <w:rFonts w:ascii="Times New Roman" w:hAnsi="Times New Roman"/>
                <w:i/>
                <w:iCs/>
                <w:sz w:val="20"/>
                <w:szCs w:val="20"/>
              </w:rPr>
            </w:pPr>
            <w:r>
              <w:rPr>
                <w:rFonts w:ascii="Times New Roman" w:hAnsi="Times New Roman"/>
                <w:i/>
                <w:iCs/>
                <w:sz w:val="20"/>
                <w:szCs w:val="20"/>
                <w:lang w:val="kk"/>
              </w:rPr>
              <w:br w:type="page" w:clear="all"/>
              <w:t xml:space="preserve">Атауы</w:t>
            </w:r>
            <w:r>
              <w:rPr>
                <w:rFonts w:ascii="Times New Roman" w:hAnsi="Times New Roman"/>
                <w:i/>
                <w:iCs/>
                <w:sz w:val="20"/>
                <w:szCs w:val="20"/>
              </w:rPr>
            </w:r>
          </w:p>
        </w:tc>
        <w:tc>
          <w:tcPr>
            <w:tcW w:w="2410" w:type="dxa"/>
            <w:textDirection w:val="lrTb"/>
            <w:noWrap w:val="false"/>
          </w:tcPr>
          <w:p>
            <w:pPr>
              <w:jc w:val="center"/>
              <w:spacing w:after="0" w:line="240" w:lineRule="auto"/>
              <w:rPr>
                <w:rFonts w:ascii="Times New Roman" w:hAnsi="Times New Roman"/>
                <w:i/>
                <w:iCs/>
                <w:sz w:val="20"/>
                <w:szCs w:val="20"/>
              </w:rPr>
            </w:pPr>
            <w:r>
              <w:rPr>
                <w:rFonts w:ascii="Times New Roman" w:hAnsi="Times New Roman"/>
                <w:i/>
                <w:iCs/>
                <w:sz w:val="20"/>
                <w:szCs w:val="20"/>
                <w:lang w:val="kk"/>
              </w:rPr>
              <w:t xml:space="preserve">Жылдар саны</w:t>
            </w:r>
            <w:r>
              <w:rPr>
                <w:rFonts w:ascii="Times New Roman" w:hAnsi="Times New Roman"/>
                <w:i/>
                <w:iCs/>
                <w:sz w:val="20"/>
                <w:szCs w:val="20"/>
              </w:rPr>
            </w:r>
          </w:p>
        </w:tc>
      </w:tr>
      <w:tr>
        <w:tblPrEx/>
        <w:trPr/>
        <w:tc>
          <w:tcPr>
            <w:tcW w:w="4023"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lang w:val="kk"/>
              </w:rPr>
              <w:t xml:space="preserve">Жер</w:t>
            </w:r>
            <w:r>
              <w:rPr>
                <w:rFonts w:ascii="Times New Roman" w:hAnsi="Times New Roman"/>
                <w:sz w:val="20"/>
                <w:szCs w:val="20"/>
              </w:rPr>
            </w:r>
          </w:p>
        </w:tc>
        <w:tc>
          <w:tcPr>
            <w:shd w:val="clear" w:color="auto" w:fill="auto"/>
            <w:tcW w:w="2410" w:type="dxa"/>
            <w:textDirection w:val="lrTb"/>
            <w:noWrap w:val="false"/>
          </w:tcPr>
          <w:p>
            <w:pPr>
              <w:spacing w:after="0" w:line="240" w:lineRule="auto"/>
              <w:rPr>
                <w:rFonts w:ascii="Times New Roman" w:hAnsi="Times New Roman"/>
                <w:sz w:val="20"/>
                <w:szCs w:val="20"/>
              </w:rPr>
            </w:pPr>
            <w:r>
              <w:rPr>
                <w:rFonts w:ascii="Times New Roman" w:hAnsi="Times New Roman"/>
                <w:sz w:val="20"/>
                <w:szCs w:val="20"/>
                <w:lang w:val="kk"/>
              </w:rPr>
              <w:t xml:space="preserve">Амортизацияланбайды</w:t>
            </w:r>
            <w:r>
              <w:rPr>
                <w:rFonts w:ascii="Times New Roman" w:hAnsi="Times New Roman"/>
                <w:sz w:val="20"/>
                <w:szCs w:val="20"/>
              </w:rPr>
            </w:r>
          </w:p>
        </w:tc>
      </w:tr>
      <w:tr>
        <w:tblPrEx/>
        <w:trPr/>
        <w:tc>
          <w:tcPr>
            <w:tcW w:w="4023"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lang w:val="kk"/>
              </w:rPr>
              <w:t xml:space="preserve">Ғимараттар</w:t>
            </w:r>
            <w:r>
              <w:rPr>
                <w:rFonts w:ascii="Times New Roman" w:hAnsi="Times New Roman"/>
                <w:sz w:val="20"/>
                <w:szCs w:val="20"/>
              </w:rPr>
            </w:r>
          </w:p>
        </w:tc>
        <w:tc>
          <w:tcPr>
            <w:shd w:val="clear" w:color="auto" w:fill="auto"/>
            <w:tcW w:w="2410" w:type="dxa"/>
            <w:textDirection w:val="lrTb"/>
            <w:noWrap w:val="false"/>
          </w:tcPr>
          <w:p>
            <w:pPr>
              <w:ind w:firstLine="419"/>
              <w:spacing w:after="0" w:line="240" w:lineRule="auto"/>
              <w:rPr>
                <w:rFonts w:ascii="Times New Roman" w:hAnsi="Times New Roman"/>
                <w:sz w:val="20"/>
                <w:szCs w:val="20"/>
              </w:rPr>
            </w:pPr>
            <w:r>
              <w:rPr>
                <w:rFonts w:ascii="Times New Roman" w:hAnsi="Times New Roman"/>
                <w:sz w:val="20"/>
                <w:szCs w:val="20"/>
                <w:lang w:val="kk"/>
              </w:rPr>
              <w:t xml:space="preserve">70-100</w:t>
            </w:r>
            <w:r>
              <w:rPr>
                <w:rFonts w:ascii="Times New Roman" w:hAnsi="Times New Roman"/>
                <w:sz w:val="20"/>
                <w:szCs w:val="20"/>
              </w:rPr>
            </w:r>
          </w:p>
        </w:tc>
      </w:tr>
      <w:tr>
        <w:tblPrEx/>
        <w:trPr/>
        <w:tc>
          <w:tcPr>
            <w:tcW w:w="4023"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lang w:val="kk"/>
              </w:rPr>
              <w:t xml:space="preserve">Машиналар мен жабдықтар</w:t>
            </w:r>
            <w:r>
              <w:rPr>
                <w:rFonts w:ascii="Times New Roman" w:hAnsi="Times New Roman"/>
                <w:sz w:val="20"/>
                <w:szCs w:val="20"/>
              </w:rPr>
            </w:r>
          </w:p>
        </w:tc>
        <w:tc>
          <w:tcPr>
            <w:shd w:val="clear" w:color="auto" w:fill="auto"/>
            <w:tcW w:w="2410" w:type="dxa"/>
            <w:textDirection w:val="lrTb"/>
            <w:noWrap w:val="false"/>
          </w:tcPr>
          <w:p>
            <w:pPr>
              <w:ind w:firstLine="419"/>
              <w:spacing w:after="0" w:line="240" w:lineRule="auto"/>
              <w:rPr>
                <w:rFonts w:ascii="Times New Roman" w:hAnsi="Times New Roman"/>
                <w:sz w:val="20"/>
                <w:szCs w:val="20"/>
              </w:rPr>
            </w:pPr>
            <w:r>
              <w:rPr>
                <w:rFonts w:ascii="Times New Roman" w:hAnsi="Times New Roman"/>
                <w:sz w:val="20"/>
                <w:szCs w:val="20"/>
                <w:lang w:val="kk"/>
              </w:rPr>
              <w:t xml:space="preserve">3-10</w:t>
            </w:r>
            <w:r>
              <w:rPr>
                <w:rFonts w:ascii="Times New Roman" w:hAnsi="Times New Roman"/>
                <w:sz w:val="20"/>
                <w:szCs w:val="20"/>
              </w:rPr>
            </w:r>
          </w:p>
        </w:tc>
      </w:tr>
      <w:tr>
        <w:tblPrEx/>
        <w:trPr/>
        <w:tc>
          <w:tcPr>
            <w:tcW w:w="4023"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lang w:val="kk"/>
              </w:rPr>
              <w:t xml:space="preserve">Басқалары</w:t>
            </w:r>
            <w:r>
              <w:rPr>
                <w:rFonts w:ascii="Times New Roman" w:hAnsi="Times New Roman"/>
                <w:sz w:val="20"/>
                <w:szCs w:val="20"/>
              </w:rPr>
            </w:r>
          </w:p>
        </w:tc>
        <w:tc>
          <w:tcPr>
            <w:shd w:val="clear" w:color="auto" w:fill="auto"/>
            <w:tcW w:w="2410" w:type="dxa"/>
            <w:textDirection w:val="lrTb"/>
            <w:noWrap w:val="false"/>
          </w:tcPr>
          <w:p>
            <w:pPr>
              <w:ind w:firstLine="419"/>
              <w:spacing w:after="0" w:line="240" w:lineRule="auto"/>
              <w:rPr>
                <w:rFonts w:ascii="Times New Roman" w:hAnsi="Times New Roman"/>
                <w:sz w:val="20"/>
                <w:szCs w:val="20"/>
              </w:rPr>
            </w:pPr>
            <w:r>
              <w:rPr>
                <w:rFonts w:ascii="Times New Roman" w:hAnsi="Times New Roman"/>
                <w:sz w:val="20"/>
                <w:szCs w:val="20"/>
                <w:lang w:val="kk"/>
              </w:rPr>
              <w:t xml:space="preserve">3-15</w:t>
            </w:r>
            <w:r>
              <w:rPr>
                <w:rFonts w:ascii="Times New Roman" w:hAnsi="Times New Roman"/>
                <w:sz w:val="20"/>
                <w:szCs w:val="20"/>
              </w:rPr>
            </w:r>
          </w:p>
        </w:tc>
      </w:tr>
    </w:tbl>
    <w:p>
      <w:pPr>
        <w:pStyle w:val="1018"/>
        <w:ind w:firstLine="567"/>
        <w:jc w:val="both"/>
        <w:spacing w:after="0"/>
        <w:rPr>
          <w:rFonts w:ascii="Times New Roman" w:hAnsi="Times New Roman"/>
        </w:rPr>
      </w:pPr>
      <w:r>
        <w:rPr>
          <w:rFonts w:ascii="Times New Roman" w:hAnsi="Times New Roman"/>
        </w:rPr>
      </w:r>
      <w:r>
        <w:rPr>
          <w:rFonts w:ascii="Times New Roman" w:hAnsi="Times New Roman"/>
        </w:rPr>
      </w:r>
    </w:p>
    <w:p>
      <w:pPr>
        <w:pStyle w:val="1018"/>
        <w:jc w:val="both"/>
        <w:spacing w:after="0"/>
        <w:rPr>
          <w:rFonts w:ascii="Times New Roman" w:hAnsi="Times New Roman"/>
          <w:lang w:val="kk"/>
        </w:rPr>
      </w:pPr>
      <w:r>
        <w:rPr>
          <w:rFonts w:ascii="Times New Roman" w:hAnsi="Times New Roman"/>
          <w:lang w:val="kk"/>
        </w:rPr>
        <w:t xml:space="preserve">Негізгі құралдар бойынша кейінгі шығындар Компания осы активке байланысты болашақ экономикалық пайда алу ықтималдығы болған және осы активтің құны сенімді бағалануы мүмкін жағдайда активтің баланстық құнына қосылады немесе жеке актив ретінде </w:t>
      </w:r>
      <w:r>
        <w:rPr>
          <w:rFonts w:ascii="Times New Roman" w:hAnsi="Times New Roman"/>
          <w:lang w:val="kk"/>
        </w:rPr>
        <w:t xml:space="preserve">танылады. Жөндеу және техникалық қызмет көрсету бойынша барлық басқа шығыстар олар жасалған есепті кезеңдегі пайда мен залалдарда көрсетіледі.</w:t>
      </w:r>
      <w:r>
        <w:rPr>
          <w:rFonts w:ascii="Times New Roman" w:hAnsi="Times New Roman"/>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Негізгі құралдарды есептен шығару шығып қалу кезінде немесе болашақта осы активті пайдаланудан немесе шығып қалуд</w:t>
      </w:r>
      <w:r>
        <w:rPr>
          <w:rFonts w:ascii="Times New Roman" w:hAnsi="Times New Roman"/>
          <w:sz w:val="20"/>
          <w:szCs w:val="20"/>
          <w:lang w:val="kk"/>
        </w:rPr>
        <w:t xml:space="preserve">ан экономикалық пайда күтілмеген жағдайда жүзеге асырылады. Активті есептен шығару нәтижесінде пайда болған пайда немесе залал (шығудан түскен таза түсімдер мен активтің баланстық құны арасындағы айырма ретінде есептелген) актив шығып қалған есепті кезеңде</w:t>
      </w:r>
      <w:r>
        <w:rPr>
          <w:rFonts w:ascii="Times New Roman" w:hAnsi="Times New Roman"/>
          <w:sz w:val="20"/>
          <w:szCs w:val="20"/>
          <w:lang w:val="kk"/>
        </w:rPr>
        <w:t xml:space="preserve">гі пайда мен залалға қосылады.</w:t>
      </w:r>
      <w:r>
        <w:rPr>
          <w:rFonts w:ascii="Times New Roman" w:hAnsi="Times New Roman"/>
          <w:sz w:val="20"/>
          <w:szCs w:val="20"/>
          <w:lang w:val="kk"/>
        </w:rPr>
      </w:r>
    </w:p>
    <w:p>
      <w:pPr>
        <w:pStyle w:val="1029"/>
        <w:jc w:val="both"/>
        <w:rPr>
          <w:lang w:val="kk"/>
        </w:rPr>
      </w:pPr>
      <w:r>
        <w:rPr>
          <w:lang w:val="kk"/>
        </w:rPr>
        <w:t xml:space="preserve">Тарату құны, пайдалы қызмет ету мерзімі және амортизация әдістері әрбір есепті жылдың соңында талданады және қажет болған жағдайда түзетіледі.</w:t>
      </w:r>
      <w:r>
        <w:rPr>
          <w:lang w:val="kk"/>
        </w:rPr>
      </w:r>
    </w:p>
    <w:p>
      <w:pPr>
        <w:pStyle w:val="1029"/>
        <w:jc w:val="both"/>
        <w:rPr>
          <w:lang w:val="kk"/>
        </w:rPr>
      </w:pPr>
      <w:r>
        <w:rPr>
          <w:lang w:val="kk"/>
        </w:rPr>
      </w:r>
      <w:r>
        <w:rPr>
          <w:lang w:val="kk"/>
        </w:rPr>
      </w:r>
    </w:p>
    <w:p>
      <w:pPr>
        <w:pStyle w:val="1029"/>
        <w:jc w:val="both"/>
        <w:rPr>
          <w:b/>
          <w:lang w:val="kk"/>
        </w:rPr>
        <w:outlineLvl w:val="1"/>
      </w:pPr>
      <w:r/>
      <w:bookmarkStart w:id="16" w:name="_Toc256000013"/>
      <w:r>
        <w:rPr>
          <w:b/>
          <w:lang w:val="kk"/>
        </w:rPr>
        <w:t xml:space="preserve">4.5. Қаржылық емес активтердің құнсыздануы</w:t>
      </w:r>
      <w:bookmarkEnd w:id="16"/>
      <w:r>
        <w:rPr>
          <w:b/>
          <w:lang w:val="kk"/>
        </w:rPr>
        <w:t xml:space="preserve"> </w:t>
      </w:r>
      <w:r>
        <w:rPr>
          <w:b/>
          <w:lang w:val="kk"/>
        </w:rPr>
      </w:r>
    </w:p>
    <w:p>
      <w:pPr>
        <w:pStyle w:val="1029"/>
        <w:jc w:val="both"/>
        <w:rPr>
          <w:lang w:val="kk"/>
        </w:rPr>
      </w:pPr>
      <w:r>
        <w:rPr>
          <w:lang w:val="kk"/>
        </w:rPr>
        <w:t xml:space="preserve">Әрбір есепті күнге активтердің </w:t>
      </w:r>
      <w:r>
        <w:rPr>
          <w:lang w:val="kk"/>
        </w:rPr>
        <w:t xml:space="preserve">баланстық құны, егер оқиғалар немесе жағдайлардың өзгеруі баланстық құнның өтелмеуі мүмкін екенін көрсетсе, құнсыздануға тексеріледі. Құнсыздану көрсеткіштері болған жағдайда, негізгі құралдардың баланстық құны олардың өтелетін құнынан асып кетуін анықтау </w:t>
      </w:r>
      <w:r>
        <w:rPr>
          <w:lang w:val="kk"/>
        </w:rPr>
        <w:t xml:space="preserve">үшін тестілеу жүргізіледі. Мұндай шолу әрбір актив бойынша жүргізіледі, мұндай активтер басқа активтерге тәуелсіз ақша қозғалысын туындатпаған жағдайларды қоспағанда, онда шолу ақша қозғалысын туындататын активтер тобы деңгейінде жүргізіледі.</w:t>
      </w:r>
      <w:r>
        <w:rPr>
          <w:lang w:val="kk"/>
        </w:rPr>
      </w:r>
    </w:p>
    <w:p>
      <w:pPr>
        <w:pStyle w:val="1029"/>
        <w:jc w:val="both"/>
        <w:rPr>
          <w:lang w:val="kk"/>
        </w:rPr>
      </w:pPr>
      <w:r>
        <w:rPr>
          <w:lang w:val="kk"/>
        </w:rPr>
        <w:t xml:space="preserve">Егер активтің</w:t>
      </w:r>
      <w:r>
        <w:rPr>
          <w:lang w:val="kk"/>
        </w:rPr>
        <w:t xml:space="preserve"> немесе оның ақша қозғалысын тудыратын бірлігінің баланстық құны өтелетін құннан асып кетсе, активті ең төмен құн бойынша көрсету үшін резерв қалыптастырылады. Құнсыздану бойынша шығындар пайда мен залал деп танылады.</w:t>
      </w:r>
      <w:r>
        <w:rPr>
          <w:lang w:val="kk"/>
        </w:rPr>
      </w:r>
    </w:p>
    <w:p>
      <w:pPr>
        <w:pStyle w:val="1029"/>
        <w:jc w:val="both"/>
        <w:rPr>
          <w:i/>
          <w:lang w:val="kk"/>
        </w:rPr>
      </w:pPr>
      <w:r>
        <w:rPr>
          <w:i/>
          <w:lang w:val="kk"/>
        </w:rPr>
      </w:r>
      <w:r>
        <w:rPr>
          <w:i/>
          <w:lang w:val="kk"/>
        </w:rPr>
      </w:r>
    </w:p>
    <w:p>
      <w:pPr>
        <w:pStyle w:val="1029"/>
        <w:jc w:val="both"/>
        <w:rPr>
          <w:i/>
          <w:lang w:val="kk"/>
        </w:rPr>
      </w:pPr>
      <w:r>
        <w:rPr>
          <w:i/>
          <w:lang w:val="kk"/>
        </w:rPr>
        <w:t xml:space="preserve">Өтелетін құнын есептеу</w:t>
      </w:r>
      <w:r>
        <w:rPr>
          <w:i/>
          <w:lang w:val="kk"/>
        </w:rPr>
      </w:r>
    </w:p>
    <w:p>
      <w:pPr>
        <w:pStyle w:val="1029"/>
        <w:jc w:val="both"/>
        <w:rPr>
          <w:lang w:val="kk"/>
        </w:rPr>
      </w:pPr>
      <w:r>
        <w:rPr>
          <w:lang w:val="kk"/>
        </w:rPr>
        <w:t xml:space="preserve">Активтердің өт</w:t>
      </w:r>
      <w:r>
        <w:rPr>
          <w:lang w:val="kk"/>
        </w:rPr>
        <w:t xml:space="preserve">елетін құны оларды іске асыру шығындарын шегергендегі пайдалану құны мен әділ құнының ең жоғары шамасы болып табылады. Пайдалану құнын бағалау кезінде ақшаның уақытша құнының ағымдағы нарықтық бағаларын және осындай активке тән тәуекелдерді көрсететін салы</w:t>
      </w:r>
      <w:r>
        <w:rPr>
          <w:lang w:val="kk"/>
        </w:rPr>
        <w:t xml:space="preserve">қ салуға дейінгі дисконт мөлшерлемесін қолдана отырып, ақша қаражатының есептелген болашақ қозғалысы олардың ағымдағы құнына дейін дисконтталады. Ақша түсімін туғызбайтын актив үшін өтелетін құн басқа активтерден түсетін ақша түсімдеріне айтарлықтай тәуелс</w:t>
      </w:r>
      <w:r>
        <w:rPr>
          <w:lang w:val="kk"/>
        </w:rPr>
        <w:t xml:space="preserve">із осы актив жататын ақша түсетін активтер тобы үшін айқындалады. Компанияның ақша қаражатын құрайтын активтері басқа активтерден немесе активтер тобынан түсетін ақша қаражатына айтарлықтай тәуелсіз түсімді құрайтын активтердің ең аз сәйкестендірілген топт</w:t>
      </w:r>
      <w:r>
        <w:rPr>
          <w:lang w:val="kk"/>
        </w:rPr>
        <w:t xml:space="preserve">ары болып табылады.</w:t>
      </w:r>
      <w:r>
        <w:rPr>
          <w:lang w:val="kk"/>
        </w:rPr>
      </w:r>
    </w:p>
    <w:p>
      <w:pPr>
        <w:pStyle w:val="1029"/>
        <w:jc w:val="both"/>
        <w:rPr>
          <w:i/>
          <w:lang w:val="kk"/>
        </w:rPr>
      </w:pPr>
      <w:r>
        <w:rPr>
          <w:i/>
          <w:lang w:val="kk"/>
        </w:rPr>
      </w:r>
      <w:r>
        <w:rPr>
          <w:i/>
          <w:lang w:val="kk"/>
        </w:rPr>
      </w:r>
    </w:p>
    <w:p>
      <w:pPr>
        <w:pStyle w:val="1029"/>
        <w:jc w:val="both"/>
        <w:rPr>
          <w:i/>
          <w:lang w:val="kk"/>
        </w:rPr>
      </w:pPr>
      <w:r>
        <w:rPr>
          <w:i/>
          <w:lang w:val="kk"/>
        </w:rPr>
        <w:t xml:space="preserve">Құнсыздануды қайтару</w:t>
      </w:r>
      <w:r>
        <w:rPr>
          <w:i/>
          <w:lang w:val="kk"/>
        </w:rPr>
      </w:r>
    </w:p>
    <w:p>
      <w:pPr>
        <w:pStyle w:val="1029"/>
        <w:jc w:val="both"/>
        <w:rPr>
          <w:lang w:val="kk"/>
        </w:rPr>
      </w:pPr>
      <w:r>
        <w:rPr>
          <w:lang w:val="kk"/>
        </w:rPr>
        <w:t xml:space="preserve">Құнсызданудан болған залал, егер өтелетін құнды айқындау үшін пайдаланылған бағалауларда өзгерістер орын алса, қалпына келтіріледі. Құнсызданудан болған залал, егер құнсызданудан болған залал мойындалмаса, тозу нем</w:t>
      </w:r>
      <w:r>
        <w:rPr>
          <w:lang w:val="kk"/>
        </w:rPr>
        <w:t xml:space="preserve">есе амортизация шегеріле отырып, активтің баланстық құны анықталатын баланстық құнынан аспайтын көлемде ғана қалпына келтіріледі.</w:t>
      </w:r>
      <w:r>
        <w:rPr>
          <w:lang w:val="kk"/>
        </w:rPr>
      </w:r>
    </w:p>
    <w:p>
      <w:pPr>
        <w:pStyle w:val="1029"/>
        <w:jc w:val="both"/>
        <w:rPr>
          <w:lang w:val="kk"/>
        </w:rPr>
      </w:pPr>
      <w:r>
        <w:rPr>
          <w:lang w:val="kk"/>
        </w:rPr>
      </w:r>
      <w:r>
        <w:rPr>
          <w:lang w:val="kk"/>
        </w:rPr>
      </w:r>
    </w:p>
    <w:p>
      <w:pPr>
        <w:pStyle w:val="1029"/>
        <w:jc w:val="both"/>
        <w:rPr>
          <w:b/>
          <w:lang w:val="kk"/>
        </w:rPr>
        <w:outlineLvl w:val="1"/>
      </w:pPr>
      <w:r/>
      <w:bookmarkStart w:id="17" w:name="_Toc256000014"/>
      <w:r>
        <w:rPr>
          <w:b/>
          <w:lang w:val="kk"/>
        </w:rPr>
        <w:t xml:space="preserve">4.6. Қаржы құралдары</w:t>
      </w:r>
      <w:bookmarkEnd w:id="17"/>
      <w:r>
        <w:rPr>
          <w:b/>
          <w:lang w:val="kk"/>
        </w:rPr>
        <w:t xml:space="preserve"> </w:t>
      </w:r>
      <w:r>
        <w:rPr>
          <w:b/>
          <w:lang w:val="kk"/>
        </w:rPr>
      </w:r>
    </w:p>
    <w:p>
      <w:pPr>
        <w:jc w:val="both"/>
        <w:spacing w:after="0" w:line="240" w:lineRule="auto"/>
        <w:rPr>
          <w:rFonts w:ascii="Times New Roman" w:hAnsi="Times New Roman"/>
          <w:b/>
          <w:i/>
          <w:sz w:val="20"/>
          <w:szCs w:val="20"/>
          <w:lang w:val="kk"/>
        </w:rPr>
      </w:pPr>
      <w:r>
        <w:rPr>
          <w:rFonts w:ascii="Times New Roman" w:hAnsi="Times New Roman"/>
          <w:b/>
          <w:i/>
          <w:sz w:val="20"/>
          <w:szCs w:val="20"/>
          <w:lang w:val="kk"/>
        </w:rPr>
        <w:t xml:space="preserve">Қаржы</w:t>
      </w:r>
      <w:r>
        <w:rPr>
          <w:rFonts w:ascii="Times New Roman" w:hAnsi="Times New Roman"/>
          <w:b/>
          <w:i/>
          <w:sz w:val="20"/>
          <w:szCs w:val="20"/>
          <w:lang w:val="kk"/>
        </w:rPr>
        <w:t xml:space="preserve"> құралдары</w:t>
      </w:r>
      <w:r>
        <w:rPr>
          <w:rFonts w:ascii="Times New Roman" w:hAnsi="Times New Roman"/>
          <w:b/>
          <w:i/>
          <w:sz w:val="20"/>
          <w:szCs w:val="20"/>
          <w:lang w:val="kk"/>
        </w:rPr>
      </w:r>
    </w:p>
    <w:p>
      <w:pPr>
        <w:jc w:val="both"/>
        <w:spacing w:after="0" w:line="240" w:lineRule="auto"/>
        <w:rPr>
          <w:rFonts w:ascii="Times New Roman" w:hAnsi="Times New Roman"/>
          <w:b/>
          <w:i/>
          <w:iCs/>
          <w:sz w:val="20"/>
          <w:szCs w:val="20"/>
          <w:lang w:val="kk"/>
        </w:rPr>
      </w:pPr>
      <w:r>
        <w:rPr>
          <w:rFonts w:ascii="Times New Roman" w:hAnsi="Times New Roman"/>
          <w:b/>
          <w:i/>
          <w:iCs/>
          <w:sz w:val="20"/>
          <w:szCs w:val="20"/>
          <w:lang w:val="kk"/>
        </w:rPr>
        <w:t xml:space="preserve">Қаржы</w:t>
      </w:r>
      <w:r>
        <w:rPr>
          <w:rFonts w:ascii="Times New Roman" w:hAnsi="Times New Roman"/>
          <w:b/>
          <w:i/>
          <w:iCs/>
          <w:sz w:val="20"/>
          <w:szCs w:val="20"/>
          <w:lang w:val="kk"/>
        </w:rPr>
        <w:t xml:space="preserve"> құралдарын бастапқы тану</w:t>
      </w:r>
      <w:r>
        <w:rPr>
          <w:rFonts w:ascii="Times New Roman" w:hAnsi="Times New Roman"/>
          <w:b/>
          <w:i/>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 өзінің қаржылық жағдайы туралы есебінде қаржы </w:t>
      </w:r>
      <w:r>
        <w:rPr>
          <w:rFonts w:ascii="Times New Roman" w:hAnsi="Times New Roman"/>
          <w:iCs/>
          <w:sz w:val="20"/>
          <w:szCs w:val="20"/>
          <w:lang w:val="kk"/>
        </w:rPr>
        <w:t xml:space="preserve">активтері мен міндеттемелерін олар құрал бойынша шарттық ережелердің бөлігі болған кезде және тек сонда ғана таниды. Қаржылық активтер мен міндеттемелер мәмілені орындау күніне есепке алынады.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Қаржы</w:t>
      </w:r>
      <w:r>
        <w:rPr>
          <w:rFonts w:ascii="Times New Roman" w:hAnsi="Times New Roman"/>
          <w:iCs/>
          <w:sz w:val="20"/>
          <w:szCs w:val="20"/>
          <w:lang w:val="kk"/>
        </w:rPr>
        <w:t xml:space="preserve"> активтері мен міндеттемелері пайда немесе залал арқылы әд</w:t>
      </w:r>
      <w:r>
        <w:rPr>
          <w:rFonts w:ascii="Times New Roman" w:hAnsi="Times New Roman"/>
          <w:iCs/>
          <w:sz w:val="20"/>
          <w:szCs w:val="20"/>
          <w:lang w:val="kk"/>
        </w:rPr>
        <w:t xml:space="preserve">іл құны бойынша қайта бағаланбайтын активтер мен міндеттемелер болған жағдайда мәміле бойынша олармен тікелей байланысты шығындарға ұлғайтылған әділ құны бойынша бастапқыда танылады.</w:t>
      </w:r>
      <w:r>
        <w:rPr>
          <w:rFonts w:ascii="Times New Roman" w:hAnsi="Times New Roman"/>
          <w:iCs/>
          <w:sz w:val="20"/>
          <w:szCs w:val="20"/>
          <w:lang w:val="kk"/>
        </w:rPr>
      </w:r>
    </w:p>
    <w:p>
      <w:pPr>
        <w:pStyle w:val="1031"/>
        <w:jc w:val="both"/>
        <w:rPr>
          <w:b/>
          <w:i/>
          <w:lang w:val="kk"/>
        </w:rPr>
      </w:pPr>
      <w:r>
        <w:rPr>
          <w:b/>
          <w:i/>
          <w:lang w:val="kk"/>
        </w:rPr>
        <w:t xml:space="preserve">Қаржы активтерінің жіктелуі</w:t>
      </w:r>
      <w:r>
        <w:rPr>
          <w:b/>
          <w:i/>
          <w:lang w:val="kk"/>
        </w:rPr>
      </w:r>
    </w:p>
    <w:p>
      <w:pPr>
        <w:pStyle w:val="1031"/>
        <w:jc w:val="both"/>
        <w:rPr>
          <w:lang w:val="kk"/>
        </w:rPr>
      </w:pPr>
      <w:r>
        <w:rPr>
          <w:lang w:val="kk"/>
        </w:rPr>
        <w:t xml:space="preserve">Компания 9 ХҚЕС (IFRS) қолданылу аясындағы өз</w:t>
      </w:r>
      <w:r>
        <w:rPr>
          <w:lang w:val="kk"/>
        </w:rPr>
        <w:t xml:space="preserve">інің қаржылық активтерін бағалаудың келесі санаттарына жіктейді:</w:t>
      </w:r>
      <w:r>
        <w:rPr>
          <w:lang w:val="kk"/>
        </w:rPr>
      </w:r>
    </w:p>
    <w:p>
      <w:pPr>
        <w:pStyle w:val="1031"/>
        <w:jc w:val="both"/>
        <w:rPr>
          <w:lang w:val="kk"/>
        </w:rPr>
      </w:pPr>
      <w:r>
        <w:rPr>
          <w:lang w:val="kk"/>
        </w:rPr>
        <w:t xml:space="preserve">- амортизацияланған құн;</w:t>
      </w:r>
      <w:r>
        <w:rPr>
          <w:lang w:val="kk"/>
        </w:rPr>
      </w:r>
    </w:p>
    <w:p>
      <w:pPr>
        <w:pStyle w:val="1031"/>
        <w:jc w:val="both"/>
        <w:rPr>
          <w:lang w:val="kk"/>
        </w:rPr>
      </w:pPr>
      <w:r>
        <w:rPr>
          <w:lang w:val="kk"/>
        </w:rPr>
        <w:t xml:space="preserve">- пайда немесе шығын арқылы әділ құн;</w:t>
      </w:r>
      <w:r>
        <w:rPr>
          <w:lang w:val="kk"/>
        </w:rPr>
      </w:r>
    </w:p>
    <w:p>
      <w:pPr>
        <w:pStyle w:val="1031"/>
        <w:jc w:val="both"/>
        <w:rPr>
          <w:lang w:val="kk"/>
        </w:rPr>
      </w:pPr>
      <w:r>
        <w:rPr>
          <w:lang w:val="kk"/>
        </w:rPr>
        <w:t xml:space="preserve">- басқа жиынтық кіріс арқылы әділ құн.</w:t>
      </w:r>
      <w:r>
        <w:rPr>
          <w:lang w:val="kk"/>
        </w:rPr>
      </w:r>
    </w:p>
    <w:p>
      <w:pPr>
        <w:pStyle w:val="1031"/>
        <w:jc w:val="both"/>
        <w:rPr>
          <w:lang w:val="kk"/>
        </w:rPr>
      </w:pPr>
      <w:r>
        <w:rPr>
          <w:lang w:val="kk"/>
        </w:rPr>
        <w:t xml:space="preserve">Жіктеу Компанияның қаржы активтерін басқару жөніндегі бизнес-үлгісіне және ақша ағындары </w:t>
      </w:r>
      <w:r>
        <w:rPr>
          <w:lang w:val="kk"/>
        </w:rPr>
        <w:t xml:space="preserve">бойынша келісім-шарт талаптарына байланысты. Компания борыштық құралдардың жіктелуін осы активтерді басқару жөніндегі бизнес-моделі өзгерген кезде және тек сонда ғана өзгертеді.</w:t>
      </w:r>
      <w:r>
        <w:rPr>
          <w:lang w:val="kk"/>
        </w:rPr>
      </w:r>
    </w:p>
    <w:p>
      <w:pPr>
        <w:pStyle w:val="1018"/>
        <w:jc w:val="both"/>
        <w:spacing w:after="0"/>
        <w:rPr>
          <w:rFonts w:ascii="Times New Roman" w:hAnsi="Times New Roman"/>
          <w:lang w:val="kk"/>
        </w:rPr>
      </w:pPr>
      <w:r>
        <w:rPr>
          <w:rFonts w:ascii="Times New Roman" w:hAnsi="Times New Roman"/>
          <w:lang w:val="kk"/>
        </w:rPr>
        <w:t xml:space="preserve">Компанияның 9 ХҚЕС (IFRS) қолданылу аясындағы қаржылық активтері кейіннен амор</w:t>
      </w:r>
      <w:r>
        <w:rPr>
          <w:rFonts w:ascii="Times New Roman" w:hAnsi="Times New Roman"/>
          <w:lang w:val="kk"/>
        </w:rPr>
        <w:t xml:space="preserve">тизацияланған құн бойынша бағаланатын санатқа жатады.</w:t>
      </w:r>
      <w:r>
        <w:rPr>
          <w:rFonts w:ascii="Times New Roman" w:hAnsi="Times New Roman"/>
          <w:lang w:val="kk"/>
        </w:rPr>
      </w:r>
    </w:p>
    <w:p>
      <w:pPr>
        <w:pStyle w:val="1031"/>
        <w:jc w:val="both"/>
        <w:rPr>
          <w:lang w:val="kk"/>
        </w:rPr>
      </w:pPr>
      <w:r>
        <w:rPr>
          <w:lang w:val="kk"/>
        </w:rPr>
      </w:r>
      <w:r>
        <w:rPr>
          <w:lang w:val="kk"/>
        </w:rPr>
      </w:r>
    </w:p>
    <w:p>
      <w:pPr>
        <w:pStyle w:val="1031"/>
        <w:jc w:val="both"/>
        <w:rPr>
          <w:b/>
          <w:i/>
          <w:lang w:val="kk"/>
        </w:rPr>
      </w:pPr>
      <w:r>
        <w:rPr>
          <w:b/>
          <w:i/>
          <w:lang w:val="kk"/>
        </w:rPr>
        <w:t xml:space="preserve">Борыштық құралдар – амортизацияланған құны бойынша бағаланатын қаржы активтері</w:t>
      </w:r>
      <w:r>
        <w:rPr>
          <w:b/>
          <w:i/>
          <w:lang w:val="kk"/>
        </w:rPr>
      </w:r>
    </w:p>
    <w:p>
      <w:pPr>
        <w:pStyle w:val="1031"/>
        <w:jc w:val="both"/>
        <w:rPr>
          <w:lang w:val="kk"/>
        </w:rPr>
      </w:pPr>
      <w:r>
        <w:rPr>
          <w:lang w:val="kk"/>
        </w:rPr>
        <w:t xml:space="preserve">Шартта көзделген ақша ағындарын инкассалау үшін ұсталатын борыштық құралдар, бұл ақша ағындары негізгі борыш пен пайыздар </w:t>
      </w:r>
      <w:r>
        <w:rPr>
          <w:lang w:val="kk"/>
        </w:rPr>
        <w:t xml:space="preserve">есебіне төлемдер ғана болып табылатын жағдайларда, амортизацияланған құн бойынша бағаланады. Осы қаржы активтерінен түсетін пайыздық кірістер тиімді сыйақы мөлшерлемесі әдісін қолдана отырып есептеледі және жиынтық кіріс туралы есепте </w:t>
      </w:r>
      <w:r>
        <w:rPr>
          <w:lang w:val="kk"/>
        </w:rPr>
        <w:t xml:space="preserve">«</w:t>
      </w:r>
      <w:r>
        <w:rPr>
          <w:lang w:val="kk"/>
        </w:rPr>
        <w:t xml:space="preserve">пайыздық кіріс</w:t>
      </w:r>
      <w:r>
        <w:rPr>
          <w:lang w:val="kk"/>
        </w:rPr>
        <w:t xml:space="preserve">»</w:t>
      </w:r>
      <w:r>
        <w:rPr>
          <w:lang w:val="kk"/>
        </w:rPr>
        <w:t xml:space="preserve"> реті</w:t>
      </w:r>
      <w:r>
        <w:rPr>
          <w:lang w:val="kk"/>
        </w:rPr>
        <w:t xml:space="preserve">нде көрсетіледі. Құнсызданудан болған шығындар төменде көрсетілген саясатқа сәйкес танылады және </w:t>
      </w:r>
      <w:r>
        <w:rPr>
          <w:lang w:val="kk"/>
        </w:rPr>
        <w:t xml:space="preserve">«</w:t>
      </w:r>
      <w:r>
        <w:rPr>
          <w:lang w:val="kk"/>
        </w:rPr>
        <w:t xml:space="preserve">қаржылық активтердің құнсыздануынан болған шығындарда</w:t>
      </w:r>
      <w:r>
        <w:rPr>
          <w:lang w:val="kk"/>
        </w:rPr>
        <w:t xml:space="preserve">»</w:t>
      </w:r>
      <w:r>
        <w:rPr>
          <w:lang w:val="kk"/>
        </w:rPr>
        <w:t xml:space="preserve"> көрсетіледі.</w:t>
      </w:r>
      <w:r>
        <w:rPr>
          <w:lang w:val="kk"/>
        </w:rPr>
      </w:r>
    </w:p>
    <w:p>
      <w:pPr>
        <w:pStyle w:val="1031"/>
        <w:jc w:val="both"/>
        <w:rPr>
          <w:lang w:val="kk"/>
        </w:rPr>
      </w:pPr>
      <w:r>
        <w:rPr>
          <w:lang w:val="kk"/>
        </w:rPr>
      </w:r>
      <w:r>
        <w:rPr>
          <w:lang w:val="kk"/>
        </w:rPr>
      </w:r>
    </w:p>
    <w:p>
      <w:pPr>
        <w:pStyle w:val="1031"/>
        <w:jc w:val="both"/>
        <w:rPr>
          <w:b/>
          <w:i/>
          <w:lang w:val="kk"/>
        </w:rPr>
      </w:pPr>
      <w:r>
        <w:rPr>
          <w:b/>
          <w:i/>
          <w:lang w:val="kk"/>
        </w:rPr>
        <w:t xml:space="preserve">Өзгерістері өзге де жиынтық кірісте көрсетілетін амортизацияланған құн бойынша немесе әді</w:t>
      </w:r>
      <w:r>
        <w:rPr>
          <w:b/>
          <w:i/>
          <w:lang w:val="kk"/>
        </w:rPr>
        <w:t xml:space="preserve">л құн бойынша бағаланатын қаржы активтерінің құнсыздануы</w:t>
      </w:r>
      <w:r>
        <w:rPr>
          <w:b/>
          <w:i/>
          <w:lang w:val="kk"/>
        </w:rPr>
      </w:r>
    </w:p>
    <w:p>
      <w:pPr>
        <w:pStyle w:val="1031"/>
        <w:jc w:val="both"/>
        <w:rPr>
          <w:lang w:val="kk"/>
        </w:rPr>
      </w:pPr>
      <w:r>
        <w:rPr>
          <w:lang w:val="kk"/>
        </w:rPr>
        <w:t xml:space="preserve">Компания қандай да бір құнсыздану белгілерінің болуына қарамастан, амортизацияланған құн бойынша және басқа жиынтық кіріс арқылы әділ құн бойынша бейнеленетін өзінің борыштық құралдарымен байланысты </w:t>
      </w:r>
      <w:r>
        <w:rPr>
          <w:lang w:val="kk"/>
        </w:rPr>
        <w:t xml:space="preserve">күтілетін кредиттік залалдарды болжамдық негізде бағалайды. </w:t>
      </w:r>
      <w:r>
        <w:rPr>
          <w:lang w:val="kk"/>
        </w:rPr>
      </w:r>
    </w:p>
    <w:p>
      <w:pPr>
        <w:pStyle w:val="1031"/>
        <w:jc w:val="both"/>
        <w:rPr>
          <w:lang w:val="kk"/>
        </w:rPr>
      </w:pPr>
      <w:r>
        <w:rPr>
          <w:lang w:val="kk"/>
        </w:rPr>
        <w:t xml:space="preserve">Қаржыландырудың елеулі құрамдас бөлігі жоқ қысқа мерзімді сауда дебиторлық берешек үшін Компания 9 ХҚЕС (IFRS) талап ететін оңайлатылған тәсілді қолданады және дебиторлық берешекті бастапқы тануд</w:t>
      </w:r>
      <w:r>
        <w:rPr>
          <w:lang w:val="kk"/>
        </w:rPr>
        <w:t xml:space="preserve">ан бастап кредит мерзімі ішінде күтілетін кредиттік шығындар бойынша сақтық қорды бағалайды. Компания әртүрлі борыштық (кейінге қалдыру) немесе мерзімін өткізіп алу мерзімдеріне жататын сауда дебиторлық берешегі бойынша шығындарға резервтер есептелетін мат</w:t>
      </w:r>
      <w:r>
        <w:rPr>
          <w:lang w:val="kk"/>
        </w:rPr>
        <w:t xml:space="preserve">рицаны пайдаланады. Күтілетін кредиттік шығындарды бағалау үшін сауда дебиторлық берешек кредиттік тәуекелдің сипаттамаларына қарай топтастырылады, яғни клиенттер - жеке тұлғалардан дебиторлық берешек және корпоративтік клиенттерден дебиторлық берешек. Қай</w:t>
      </w:r>
      <w:r>
        <w:rPr>
          <w:lang w:val="kk"/>
        </w:rPr>
        <w:t xml:space="preserve">тарымсыздықты талдау соңғы 2-3 жылда төлемді кешіктірудің жалпы коэффициентін анықтау үшін жүргізіледі. Дефолт деңгейі 30 күн мен 360 күн арасындағы әрбір 30 күндік интервал үшін есептеледі. Ол үшін Компания матрицалық әдісті пайдаланады. Әдіс шоттың әрбір</w:t>
      </w:r>
      <w:r>
        <w:rPr>
          <w:lang w:val="kk"/>
        </w:rPr>
        <w:t xml:space="preserve"> балансын талдауды көздейді және келесі аралыққа немесе мерзімі өткен санатқа өтетін дебиторлық берешектің пайыздық мөлшерлемесін есептейді. </w:t>
      </w:r>
      <w:r>
        <w:rPr>
          <w:lang w:val="kk"/>
        </w:rPr>
      </w:r>
    </w:p>
    <w:p>
      <w:pPr>
        <w:pStyle w:val="1031"/>
        <w:jc w:val="both"/>
        <w:rPr>
          <w:lang w:val="kk"/>
        </w:rPr>
      </w:pPr>
      <w:r>
        <w:rPr>
          <w:lang w:val="kk"/>
        </w:rPr>
        <w:t xml:space="preserve">Компания сауда дебиторлық берешегін қоспағанда, қалдықтарды құнсыздандырудың үш сатылы моделін ұстанады:</w:t>
      </w:r>
      <w:r>
        <w:rPr>
          <w:lang w:val="kk"/>
        </w:rPr>
      </w:r>
    </w:p>
    <w:p>
      <w:pPr>
        <w:pStyle w:val="1031"/>
        <w:numPr>
          <w:ilvl w:val="0"/>
          <w:numId w:val="1"/>
        </w:numPr>
        <w:ind w:firstLine="0"/>
        <w:jc w:val="both"/>
        <w:rPr>
          <w:lang w:val="kk"/>
        </w:rPr>
      </w:pPr>
      <w:r>
        <w:rPr>
          <w:lang w:val="kk"/>
        </w:rPr>
        <w:t xml:space="preserve">1-кезең –</w:t>
      </w:r>
      <w:r>
        <w:rPr>
          <w:lang w:val="kk"/>
        </w:rPr>
        <w:t xml:space="preserve"> бастапқы тану сәтінен бастап кредиттік тәуекел айтарлықтай өспеген қалдықтар. Күтілетін кредиттік шығындар 12 ай ішіндегі дефолт ықтималдығы негізінде анықталады (яғни барлық күтілетін кредиттік шығындар келесі 12 ай ішіндегі шығындар ықтималдығына көбейт</w:t>
      </w:r>
      <w:r>
        <w:rPr>
          <w:lang w:val="kk"/>
        </w:rPr>
        <w:t xml:space="preserve">іледі),</w:t>
      </w:r>
      <w:r>
        <w:rPr>
          <w:lang w:val="kk"/>
        </w:rPr>
      </w:r>
    </w:p>
    <w:p>
      <w:pPr>
        <w:pStyle w:val="1031"/>
        <w:numPr>
          <w:ilvl w:val="0"/>
          <w:numId w:val="1"/>
        </w:numPr>
        <w:ind w:firstLine="0"/>
        <w:jc w:val="both"/>
        <w:rPr>
          <w:lang w:val="kk"/>
        </w:rPr>
      </w:pPr>
      <w:r>
        <w:rPr>
          <w:lang w:val="kk"/>
        </w:rPr>
        <w:t xml:space="preserve">2-кезең – бастапқы тану сәтінен бастап кредиттік тәуекелдің едәуір ұлғаюы болған, бірақ олар бойынша құнсызданудың объективті дәлелдері жоқ қалдықтарды қамтиды; күтілетін кредиттік залалдар шарттың бүкіл кезеңі (әрекет ету мерзімі) ішінде дефолт ық</w:t>
      </w:r>
      <w:r>
        <w:rPr>
          <w:lang w:val="kk"/>
        </w:rPr>
        <w:t xml:space="preserve">тималдығы негізінде айқындалады,</w:t>
      </w:r>
      <w:r>
        <w:rPr>
          <w:lang w:val="kk"/>
        </w:rPr>
      </w:r>
    </w:p>
    <w:p>
      <w:pPr>
        <w:pStyle w:val="1031"/>
        <w:numPr>
          <w:ilvl w:val="0"/>
          <w:numId w:val="1"/>
        </w:numPr>
        <w:ind w:firstLine="0"/>
        <w:jc w:val="both"/>
        <w:rPr>
          <w:lang w:val="kk"/>
        </w:rPr>
      </w:pPr>
      <w:r>
        <w:rPr>
          <w:lang w:val="kk"/>
        </w:rPr>
        <w:t xml:space="preserve">3-кезең – құнсызданудың объективті дәлелдемесі бар қалдықтарды қамтиды.</w:t>
      </w:r>
      <w:r>
        <w:rPr>
          <w:lang w:val="kk"/>
        </w:rPr>
      </w:r>
    </w:p>
    <w:p>
      <w:pPr>
        <w:pStyle w:val="1031"/>
        <w:jc w:val="both"/>
        <w:rPr>
          <w:lang w:val="kk"/>
        </w:rPr>
      </w:pPr>
      <w:r>
        <w:rPr>
          <w:lang w:val="kk"/>
        </w:rPr>
        <w:t xml:space="preserve">Сауда дебиторлық берешегі 2-кезең немесе 3-кезең шеңберінде жіктеледі:</w:t>
      </w:r>
      <w:r>
        <w:rPr>
          <w:lang w:val="kk"/>
        </w:rPr>
      </w:r>
    </w:p>
    <w:p>
      <w:pPr>
        <w:pStyle w:val="1031"/>
        <w:numPr>
          <w:ilvl w:val="0"/>
          <w:numId w:val="1"/>
        </w:numPr>
        <w:ind w:firstLine="0"/>
        <w:jc w:val="both"/>
        <w:rPr>
          <w:lang w:val="kk"/>
        </w:rPr>
      </w:pPr>
      <w:r>
        <w:rPr>
          <w:lang w:val="kk"/>
        </w:rPr>
        <w:t xml:space="preserve">2-кезең - 3-кезеңде жіктелген белгілі бір сауда дебиторлық берешектен басқа кред</w:t>
      </w:r>
      <w:r>
        <w:rPr>
          <w:lang w:val="kk"/>
        </w:rPr>
        <w:t xml:space="preserve">иттік мерзім ішінде күтілетін кредиттік залалдарды бағалауға оңайлатылған тәсіл қолданылған дебиторлық берешекті қамтиды,</w:t>
      </w:r>
      <w:r>
        <w:rPr>
          <w:lang w:val="kk"/>
        </w:rPr>
      </w:r>
    </w:p>
    <w:p>
      <w:pPr>
        <w:pStyle w:val="1031"/>
        <w:numPr>
          <w:ilvl w:val="0"/>
          <w:numId w:val="1"/>
        </w:numPr>
        <w:ind w:firstLine="0"/>
        <w:jc w:val="both"/>
        <w:rPr>
          <w:lang w:val="kk"/>
        </w:rPr>
      </w:pPr>
      <w:r>
        <w:rPr>
          <w:lang w:val="kk"/>
        </w:rPr>
        <w:t xml:space="preserve">3-кезең – 90 күннен астам мерзімі өткен немесе құнсызданған ретінде жеке анықталған дебиторлық берешекті қамтиды.</w:t>
      </w:r>
      <w:r>
        <w:rPr>
          <w:lang w:val="kk"/>
        </w:rPr>
      </w:r>
    </w:p>
    <w:p>
      <w:pPr>
        <w:pStyle w:val="1031"/>
        <w:jc w:val="both"/>
        <w:rPr>
          <w:lang w:val="kk"/>
        </w:rPr>
      </w:pPr>
      <w:r>
        <w:rPr>
          <w:lang w:val="kk"/>
        </w:rPr>
        <w:t xml:space="preserve">Компания кредиттік т</w:t>
      </w:r>
      <w:r>
        <w:rPr>
          <w:lang w:val="kk"/>
        </w:rPr>
        <w:t xml:space="preserve">әуекелдің айтарлықтай өсуін бағалау үшін келесі көрсеткіштерді қарастырады:</w:t>
      </w:r>
      <w:r>
        <w:rPr>
          <w:lang w:val="kk"/>
        </w:rPr>
      </w:r>
    </w:p>
    <w:p>
      <w:pPr>
        <w:pStyle w:val="1031"/>
        <w:numPr>
          <w:ilvl w:val="0"/>
          <w:numId w:val="1"/>
        </w:numPr>
        <w:ind w:firstLine="0"/>
        <w:jc w:val="both"/>
        <w:rPr>
          <w:lang w:val="kk"/>
        </w:rPr>
      </w:pPr>
      <w:r>
        <w:rPr>
          <w:lang w:val="kk"/>
        </w:rPr>
        <w:t xml:space="preserve">кредиттің мерзімі кемінде 30 күнге кешіктірілсе;</w:t>
      </w:r>
      <w:r>
        <w:rPr>
          <w:lang w:val="kk"/>
        </w:rPr>
      </w:r>
    </w:p>
    <w:p>
      <w:pPr>
        <w:pStyle w:val="1031"/>
        <w:numPr>
          <w:ilvl w:val="0"/>
          <w:numId w:val="1"/>
        </w:numPr>
        <w:ind w:firstLine="0"/>
        <w:jc w:val="both"/>
        <w:rPr>
          <w:lang w:val="kk"/>
        </w:rPr>
      </w:pPr>
      <w:r>
        <w:rPr>
          <w:lang w:val="kk"/>
        </w:rPr>
        <w:t xml:space="preserve">қарыз алушыға елеулі жағымсыз әсер ететін заңнамалық, технологиялық немесе макроэкономикалық өзгерістер орын алса;</w:t>
      </w:r>
      <w:r>
        <w:rPr>
          <w:lang w:val="kk"/>
        </w:rPr>
      </w:r>
    </w:p>
    <w:p>
      <w:pPr>
        <w:pStyle w:val="1031"/>
        <w:numPr>
          <w:ilvl w:val="0"/>
          <w:numId w:val="1"/>
        </w:numPr>
        <w:ind w:firstLine="0"/>
        <w:jc w:val="both"/>
        <w:rPr>
          <w:lang w:val="kk"/>
        </w:rPr>
      </w:pPr>
      <w:r>
        <w:rPr>
          <w:lang w:val="kk"/>
        </w:rPr>
        <w:t xml:space="preserve">кредитке немесе </w:t>
      </w:r>
      <w:r>
        <w:rPr>
          <w:lang w:val="kk"/>
        </w:rPr>
        <w:t xml:space="preserve">сол қарыз алушының басқа кредиторлармен басқа да несиелеріне қатысты елеулі қолайсыз оқиғалар туралы ақпарат бар, мысалы, несиелердің жойылуы, шарттарды бұзу, қаржылық қиындықтарға байланысты шарттарды қайта қарау және т.б.;</w:t>
      </w:r>
      <w:r>
        <w:rPr>
          <w:lang w:val="kk"/>
        </w:rPr>
      </w:r>
    </w:p>
    <w:p>
      <w:pPr>
        <w:pStyle w:val="1031"/>
        <w:numPr>
          <w:ilvl w:val="0"/>
          <w:numId w:val="1"/>
        </w:numPr>
        <w:ind w:firstLine="0"/>
        <w:jc w:val="both"/>
        <w:rPr>
          <w:lang w:val="kk"/>
        </w:rPr>
      </w:pPr>
      <w:r>
        <w:rPr>
          <w:lang w:val="kk"/>
        </w:rPr>
        <w:t xml:space="preserve">қарыз алушы елеулі клиенттен не</w:t>
      </w:r>
      <w:r>
        <w:rPr>
          <w:lang w:val="kk"/>
        </w:rPr>
        <w:t xml:space="preserve">месе жеткізушіден айырылады немесе өз нарығында басқа да елеулі жағымсыз өзгерістерді бастан кешіреді.</w:t>
      </w:r>
      <w:r>
        <w:rPr>
          <w:lang w:val="kk"/>
        </w:rPr>
      </w:r>
    </w:p>
    <w:p>
      <w:pPr>
        <w:pStyle w:val="1031"/>
        <w:jc w:val="both"/>
        <w:rPr>
          <w:lang w:val="kk"/>
        </w:rPr>
      </w:pPr>
      <w:r>
        <w:rPr>
          <w:lang w:val="kk"/>
        </w:rPr>
        <w:t xml:space="preserve">Компания қарызды қайтару жөніндегі барлық шараларды іс жүзінде аяқтаған кезде және қарызды қайтаруды күтуге жеткілікті негіз жоқ деген қорытынды жасаған </w:t>
      </w:r>
      <w:r>
        <w:rPr>
          <w:lang w:val="kk"/>
        </w:rPr>
        <w:t xml:space="preserve">кезде қаржылық активтер толық немесе ішінара есептен шығарылады. Бұл әдетте актив 360 күннен артық кешіктірілген кезде орын алады.</w:t>
      </w:r>
      <w:r>
        <w:rPr>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r>
      <w:r>
        <w:rPr>
          <w:rFonts w:ascii="Times New Roman" w:hAnsi="Times New Roman"/>
          <w:sz w:val="20"/>
          <w:szCs w:val="20"/>
          <w:lang w:val="kk"/>
        </w:rPr>
      </w:r>
    </w:p>
    <w:p>
      <w:pPr>
        <w:jc w:val="both"/>
        <w:spacing w:after="0" w:line="240" w:lineRule="auto"/>
        <w:rPr>
          <w:rFonts w:ascii="Times New Roman" w:hAnsi="Times New Roman"/>
          <w:b/>
          <w:i/>
          <w:spacing w:val="4"/>
          <w:sz w:val="20"/>
          <w:szCs w:val="20"/>
          <w:lang w:val="kk"/>
        </w:rPr>
      </w:pPr>
      <w:r>
        <w:rPr>
          <w:rFonts w:ascii="Times New Roman" w:hAnsi="Times New Roman"/>
          <w:b/>
          <w:i/>
          <w:spacing w:val="4"/>
          <w:sz w:val="20"/>
          <w:szCs w:val="20"/>
          <w:lang w:val="kk"/>
        </w:rPr>
        <w:t xml:space="preserve">Қаржы</w:t>
      </w:r>
      <w:r>
        <w:rPr>
          <w:rFonts w:ascii="Times New Roman" w:hAnsi="Times New Roman"/>
          <w:b/>
          <w:i/>
          <w:spacing w:val="4"/>
          <w:sz w:val="20"/>
          <w:szCs w:val="20"/>
          <w:lang w:val="kk"/>
        </w:rPr>
        <w:t xml:space="preserve"> активтерін тануды тоқтату </w:t>
      </w:r>
      <w:r>
        <w:rPr>
          <w:rFonts w:ascii="Times New Roman" w:hAnsi="Times New Roman"/>
          <w:b/>
          <w:i/>
          <w:spacing w:val="4"/>
          <w:sz w:val="20"/>
          <w:szCs w:val="20"/>
          <w:lang w:val="kk"/>
        </w:rPr>
      </w:r>
    </w:p>
    <w:p>
      <w:pPr>
        <w:pStyle w:val="1029"/>
        <w:rPr>
          <w:lang w:val="kk"/>
        </w:rPr>
      </w:pPr>
      <w:r>
        <w:rPr>
          <w:lang w:val="kk"/>
        </w:rPr>
        <w:t xml:space="preserve">Қаржы активі мынадай жағдайларда есепке алуды тоқтатады:</w:t>
      </w:r>
      <w:r>
        <w:rPr>
          <w:lang w:val="kk"/>
        </w:rPr>
      </w:r>
    </w:p>
    <w:p>
      <w:pPr>
        <w:pStyle w:val="1031"/>
        <w:numPr>
          <w:ilvl w:val="0"/>
          <w:numId w:val="1"/>
        </w:numPr>
        <w:ind w:firstLine="0"/>
        <w:jc w:val="both"/>
        <w:rPr>
          <w:lang w:val="kk"/>
        </w:rPr>
      </w:pPr>
      <w:r>
        <w:rPr>
          <w:lang w:val="kk"/>
        </w:rPr>
        <w:t xml:space="preserve">активтен ақша ағындарын алу </w:t>
      </w:r>
      <w:r>
        <w:rPr>
          <w:lang w:val="kk"/>
        </w:rPr>
        <w:t xml:space="preserve">құқығының мерзімі аяқталды;</w:t>
      </w:r>
      <w:r>
        <w:rPr>
          <w:lang w:val="kk"/>
        </w:rPr>
      </w:r>
    </w:p>
    <w:p>
      <w:pPr>
        <w:pStyle w:val="1031"/>
        <w:numPr>
          <w:ilvl w:val="0"/>
          <w:numId w:val="1"/>
        </w:numPr>
        <w:ind w:firstLine="0"/>
        <w:jc w:val="both"/>
        <w:rPr>
          <w:lang w:val="kk"/>
        </w:rPr>
      </w:pPr>
      <w:r>
        <w:rPr>
          <w:lang w:val="kk"/>
        </w:rPr>
        <w:t xml:space="preserve">Компания активтен ақша ағындарын алу құқығын сақтап қалады, бірақ оларды елеулі кідіріссіз толық көлемде үшінші тарапқа беру міндеттемесін өзіне алды;</w:t>
      </w:r>
      <w:r>
        <w:rPr>
          <w:lang w:val="kk"/>
        </w:rPr>
      </w:r>
    </w:p>
    <w:p>
      <w:pPr>
        <w:pStyle w:val="1031"/>
        <w:numPr>
          <w:ilvl w:val="0"/>
          <w:numId w:val="1"/>
        </w:numPr>
        <w:ind w:firstLine="0"/>
        <w:jc w:val="both"/>
        <w:rPr>
          <w:lang w:val="kk"/>
        </w:rPr>
      </w:pPr>
      <w:r>
        <w:rPr>
          <w:lang w:val="kk"/>
        </w:rPr>
        <w:t xml:space="preserve">Компания активтен ақша ағындарын алу құқығын берді және не активтен түсетін б</w:t>
      </w:r>
      <w:r>
        <w:rPr>
          <w:lang w:val="kk"/>
        </w:rPr>
        <w:t xml:space="preserve">арлық елеулі тәуекелдер мен сыйақыны берді, не активтен түсетін барлық елеулі тәуекелдер мен сыйақыны бермеді, бірақ өзіне сақтамады, бірақ осы активке бақылауды берді.</w:t>
      </w:r>
      <w:r>
        <w:rPr>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r>
      <w:r>
        <w:rPr>
          <w:rFonts w:ascii="Times New Roman" w:hAnsi="Times New Roman"/>
          <w:sz w:val="20"/>
          <w:szCs w:val="20"/>
          <w:lang w:val="kk"/>
        </w:rPr>
      </w:r>
    </w:p>
    <w:p>
      <w:pPr>
        <w:pStyle w:val="1031"/>
        <w:jc w:val="both"/>
        <w:rPr>
          <w:b/>
          <w:lang w:val="kk"/>
        </w:rPr>
      </w:pPr>
      <w:r>
        <w:rPr>
          <w:b/>
          <w:lang w:val="kk"/>
        </w:rPr>
        <w:t xml:space="preserve">Қаржылық міндеттемелер</w:t>
      </w:r>
      <w:r>
        <w:rPr>
          <w:b/>
          <w:lang w:val="kk"/>
        </w:rPr>
      </w:r>
    </w:p>
    <w:p>
      <w:pPr>
        <w:pStyle w:val="1031"/>
        <w:jc w:val="both"/>
        <w:rPr>
          <w:rFonts w:eastAsiaTheme="minorEastAsia"/>
          <w:lang w:val="kk"/>
        </w:rPr>
      </w:pPr>
      <w:r>
        <w:rPr>
          <w:rFonts w:eastAsiaTheme="minorEastAsia"/>
          <w:lang w:val="kk"/>
        </w:rPr>
        <w:t xml:space="preserve">Компания 9 ХҚЕС (IFRS) қолданылу аясындағы өзінің қаржылық мінд</w:t>
      </w:r>
      <w:r>
        <w:rPr>
          <w:rFonts w:eastAsiaTheme="minorEastAsia"/>
          <w:lang w:val="kk"/>
        </w:rPr>
        <w:t xml:space="preserve">еттемелерін былайша жіктейді:</w:t>
      </w:r>
      <w:r>
        <w:rPr>
          <w:rFonts w:eastAsiaTheme="minorEastAsia"/>
          <w:lang w:val="kk"/>
        </w:rPr>
      </w:r>
    </w:p>
    <w:p>
      <w:pPr>
        <w:pStyle w:val="1031"/>
        <w:numPr>
          <w:ilvl w:val="0"/>
          <w:numId w:val="1"/>
        </w:numPr>
        <w:ind w:firstLine="0"/>
        <w:jc w:val="both"/>
        <w:rPr>
          <w:lang w:val="kk"/>
        </w:rPr>
      </w:pPr>
      <w:r>
        <w:rPr>
          <w:lang w:val="kk"/>
        </w:rPr>
        <w:t xml:space="preserve">пайда немесе залал арқылы әділ құны бойынша бағаланатын қаржылық міндеттемелер; </w:t>
      </w:r>
      <w:r>
        <w:rPr>
          <w:lang w:val="kk"/>
        </w:rPr>
      </w:r>
    </w:p>
    <w:p>
      <w:pPr>
        <w:pStyle w:val="1031"/>
        <w:numPr>
          <w:ilvl w:val="0"/>
          <w:numId w:val="1"/>
        </w:numPr>
        <w:ind w:firstLine="0"/>
        <w:jc w:val="both"/>
        <w:rPr>
          <w:lang w:val="kk"/>
        </w:rPr>
      </w:pPr>
      <w:r>
        <w:rPr>
          <w:lang w:val="kk"/>
        </w:rPr>
        <w:t xml:space="preserve">амортизацияланған құны бойынша бағаланатын қаржылық міндеттемелер;</w:t>
      </w:r>
      <w:r>
        <w:rPr>
          <w:lang w:val="kk"/>
        </w:rPr>
      </w:r>
    </w:p>
    <w:p>
      <w:pPr>
        <w:pStyle w:val="1031"/>
        <w:numPr>
          <w:ilvl w:val="0"/>
          <w:numId w:val="1"/>
        </w:numPr>
        <w:ind w:firstLine="0"/>
        <w:jc w:val="both"/>
        <w:rPr>
          <w:lang w:val="kk"/>
        </w:rPr>
      </w:pPr>
      <w:r>
        <w:rPr>
          <w:lang w:val="kk"/>
        </w:rPr>
        <w:t xml:space="preserve">тиімді хеджирлеу кезінде Компанияның қалауы бойынша хеджирлеу құралдары ретінд</w:t>
      </w:r>
      <w:r>
        <w:rPr>
          <w:lang w:val="kk"/>
        </w:rPr>
        <w:t xml:space="preserve">е жіктелген туынды құралдар. </w:t>
      </w:r>
      <w:r>
        <w:rPr>
          <w:lang w:val="kk"/>
        </w:rPr>
      </w:r>
    </w:p>
    <w:p>
      <w:pPr>
        <w:pStyle w:val="1031"/>
        <w:jc w:val="both"/>
        <w:rPr>
          <w:lang w:val="kk"/>
        </w:rPr>
      </w:pPr>
      <w:r>
        <w:rPr>
          <w:lang w:val="kk"/>
        </w:rPr>
        <w:t xml:space="preserve">Компанияның 9 ХҚЕС (IFRS) қолданылу аясындағы қаржылық міндеттемелері кейіннен амортизацияланған құн бойынша бағаланатын санатқа жатады.</w:t>
      </w:r>
      <w:r>
        <w:rPr>
          <w:lang w:val="kk"/>
        </w:rPr>
      </w:r>
    </w:p>
    <w:p>
      <w:pPr>
        <w:pStyle w:val="1031"/>
        <w:jc w:val="both"/>
        <w:rPr>
          <w:lang w:val="kk"/>
        </w:rPr>
      </w:pPr>
      <w:r>
        <w:rPr>
          <w:lang w:val="kk"/>
        </w:rPr>
      </w:r>
      <w:r>
        <w:rPr>
          <w:lang w:val="kk"/>
        </w:rPr>
      </w:r>
    </w:p>
    <w:p>
      <w:pPr>
        <w:pStyle w:val="1031"/>
        <w:jc w:val="both"/>
        <w:rPr>
          <w:i/>
          <w:lang w:val="kk"/>
        </w:rPr>
      </w:pPr>
      <w:r>
        <w:rPr>
          <w:i/>
          <w:lang w:val="kk"/>
        </w:rPr>
        <w:t xml:space="preserve">Амортизацияланған құны бойынша ескерілетін қаржылық міндеттемелер</w:t>
      </w:r>
      <w:r>
        <w:rPr>
          <w:i/>
          <w:lang w:val="kk"/>
        </w:rPr>
      </w:r>
    </w:p>
    <w:p>
      <w:pPr>
        <w:pStyle w:val="1031"/>
        <w:jc w:val="both"/>
        <w:rPr>
          <w:lang w:val="kk"/>
        </w:rPr>
      </w:pPr>
      <w:r>
        <w:rPr>
          <w:lang w:val="kk"/>
        </w:rPr>
        <w:t xml:space="preserve">Бастапқы танудан кейін</w:t>
      </w:r>
      <w:r>
        <w:rPr>
          <w:lang w:val="kk"/>
        </w:rPr>
        <w:t xml:space="preserve"> осы санаттағы қаржылық міндеттемелер тиімді пайыздық мөлшерлеме әдісін қолдана отырып, амортизацияланған құн бойынша бағаланады. Мұндай қаржылық міндеттемелер бойынша пайда мен залал оларды тану тоқтатылған кезде, сондай-ақ тиімді пайыздық мөлшерлемені па</w:t>
      </w:r>
      <w:r>
        <w:rPr>
          <w:lang w:val="kk"/>
        </w:rPr>
        <w:t xml:space="preserve">йдалана отырып, амортизацияны есептеу кезінде пайданың немесе залалдың құрамында танылады. Амортизацияланған құн сатып алу кезіндегі дисконттарды немесе сыйлықақыларды, сондай-ақ тиімді пайыздық мөлшерлеменің ажырамас бөлігі болып табылатын комиссияларды н</w:t>
      </w:r>
      <w:r>
        <w:rPr>
          <w:lang w:val="kk"/>
        </w:rPr>
        <w:t xml:space="preserve">емесе шығындарды ескере отырып есептеледі. Тиімді пайыздық мөлшерлеменің амортизациясы пайдада немесе залалда қаржыландыру бойынша шығыстардың құрамына енгізіледі.</w:t>
      </w:r>
      <w:r>
        <w:rPr>
          <w:lang w:val="kk"/>
        </w:rPr>
      </w:r>
    </w:p>
    <w:p>
      <w:pPr>
        <w:pStyle w:val="1031"/>
        <w:jc w:val="both"/>
        <w:rPr>
          <w:bCs/>
          <w:i/>
          <w:lang w:val="kk"/>
        </w:rPr>
      </w:pPr>
      <w:r>
        <w:rPr>
          <w:bCs/>
          <w:i/>
          <w:lang w:val="kk"/>
        </w:rPr>
      </w:r>
      <w:r>
        <w:rPr>
          <w:bCs/>
          <w:i/>
          <w:lang w:val="kk"/>
        </w:rPr>
      </w:r>
    </w:p>
    <w:p>
      <w:pPr>
        <w:pStyle w:val="1031"/>
        <w:jc w:val="both"/>
        <w:rPr>
          <w:b/>
          <w:bCs/>
          <w:i/>
          <w:lang w:val="kk"/>
        </w:rPr>
      </w:pPr>
      <w:r>
        <w:rPr>
          <w:b/>
          <w:bCs/>
          <w:i/>
          <w:lang w:val="kk"/>
        </w:rPr>
        <w:t xml:space="preserve">Қаржылық міндеттемелерді тануды тоқтату</w:t>
      </w:r>
      <w:r>
        <w:rPr>
          <w:b/>
          <w:bCs/>
          <w:i/>
          <w:lang w:val="kk"/>
        </w:rPr>
      </w:r>
    </w:p>
    <w:p>
      <w:pPr>
        <w:pStyle w:val="1031"/>
        <w:jc w:val="both"/>
        <w:rPr>
          <w:lang w:val="kk"/>
        </w:rPr>
      </w:pPr>
      <w:r>
        <w:rPr>
          <w:lang w:val="kk"/>
        </w:rPr>
        <w:t xml:space="preserve">Қаржылық міндеттемені тану міндеттеме өтелген, күші</w:t>
      </w:r>
      <w:r>
        <w:rPr>
          <w:lang w:val="kk"/>
        </w:rPr>
        <w:t xml:space="preserve"> жойылған немесе оның қолданылу мерзімі өткен жағдайда тоқтатылады. Егер бар қаржылық міндеттеме сол кредитор алдындағы елеулі ерекшеленетін талаптарда басқа міндеттемемен ауыстырылса немесе бар міндеттеменің талаптары елеулі түрде өзгертілген болса, мұнда</w:t>
      </w:r>
      <w:r>
        <w:rPr>
          <w:lang w:val="kk"/>
        </w:rPr>
        <w:t xml:space="preserve">й ауыстыру немесе өзгерту бастапқы міндеттемені танудың тоқтатылуы және жаңа міндеттемені танудың басталуы ретінде ескеріледі, ал олардың баланстық құнындағы айырма кезеңнің пайдасы немесе залалында танылады.</w:t>
      </w:r>
      <w:r>
        <w:rPr>
          <w:lang w:val="kk"/>
        </w:rPr>
      </w:r>
    </w:p>
    <w:p>
      <w:pPr>
        <w:pStyle w:val="1031"/>
        <w:jc w:val="both"/>
        <w:rPr>
          <w:lang w:val="kk"/>
        </w:rPr>
      </w:pPr>
      <w:r>
        <w:rPr>
          <w:lang w:val="kk"/>
        </w:rPr>
      </w:r>
      <w:r>
        <w:rPr>
          <w:lang w:val="kk"/>
        </w:rPr>
      </w:r>
    </w:p>
    <w:p>
      <w:pPr>
        <w:pStyle w:val="1029"/>
        <w:jc w:val="both"/>
        <w:rPr>
          <w:b/>
          <w:lang w:val="kk"/>
        </w:rPr>
        <w:outlineLvl w:val="1"/>
      </w:pPr>
      <w:r/>
      <w:bookmarkStart w:id="18" w:name="_Toc256000015"/>
      <w:r>
        <w:rPr>
          <w:b/>
          <w:lang w:val="kk"/>
        </w:rPr>
        <w:t xml:space="preserve">4.7. Қысқа мерзімді жалдау</w:t>
      </w:r>
      <w:bookmarkEnd w:id="18"/>
      <w:r/>
      <w:r>
        <w:rPr>
          <w:b/>
          <w:lang w:val="kk"/>
        </w:rPr>
      </w:r>
    </w:p>
    <w:p>
      <w:pPr>
        <w:pStyle w:val="1029"/>
        <w:jc w:val="both"/>
        <w:rPr>
          <w:b/>
          <w:bCs/>
          <w:i/>
          <w:iCs/>
          <w:lang w:val="kk"/>
        </w:rPr>
      </w:pPr>
      <w:r>
        <w:rPr>
          <w:b/>
          <w:i/>
          <w:lang w:val="kk"/>
        </w:rPr>
        <w:t xml:space="preserve">Компания жалға алуш</w:t>
      </w:r>
      <w:r>
        <w:rPr>
          <w:b/>
          <w:i/>
          <w:lang w:val="kk"/>
        </w:rPr>
        <w:t xml:space="preserve">ы ретінде</w:t>
      </w:r>
      <w:r>
        <w:rPr>
          <w:b/>
          <w:bCs/>
          <w:i/>
          <w:iCs/>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өзінің қысқа мерзімді жалдау шарттарына (яғни жалдау басталған күні жалдау мерзімі 12 айдан аспайтын және базалық активті сатып алуға опционы жоқ шарттарға) қысқа мерзімді жалдауға қатысты танудан босатуды қолданады. Қысқа мерзімді </w:t>
      </w:r>
      <w:r>
        <w:rPr>
          <w:rFonts w:ascii="Times New Roman" w:hAnsi="Times New Roman"/>
          <w:sz w:val="20"/>
          <w:szCs w:val="20"/>
          <w:lang w:val="kk"/>
        </w:rPr>
        <w:t xml:space="preserve">жалдау бойынша жалдау төлемдері жалдау мерзімі ішінде желілік әдіспен шығыстар ретінде танылады.</w:t>
      </w:r>
      <w:r>
        <w:rPr>
          <w:rFonts w:ascii="Times New Roman" w:hAnsi="Times New Roman"/>
          <w:sz w:val="20"/>
          <w:szCs w:val="20"/>
          <w:lang w:val="kk"/>
        </w:rPr>
      </w:r>
    </w:p>
    <w:p>
      <w:pPr>
        <w:rPr>
          <w:rFonts w:ascii="Times New Roman" w:hAnsi="Times New Roman"/>
          <w:sz w:val="20"/>
          <w:szCs w:val="20"/>
          <w:lang w:val="kk"/>
        </w:rPr>
      </w:pPr>
      <w:r>
        <w:rPr>
          <w:rFonts w:ascii="Times New Roman" w:hAnsi="Times New Roman"/>
          <w:sz w:val="20"/>
          <w:szCs w:val="20"/>
          <w:lang w:val="kk"/>
        </w:rPr>
        <w:br w:type="page" w:clear="all"/>
      </w:r>
      <w:r>
        <w:rPr>
          <w:rFonts w:ascii="Times New Roman" w:hAnsi="Times New Roman"/>
          <w:sz w:val="20"/>
          <w:szCs w:val="20"/>
          <w:lang w:val="kk"/>
        </w:rPr>
      </w:r>
    </w:p>
    <w:p>
      <w:pPr>
        <w:pStyle w:val="1029"/>
        <w:jc w:val="both"/>
        <w:rPr>
          <w:b/>
          <w:lang w:val="kk"/>
        </w:rPr>
        <w:outlineLvl w:val="1"/>
      </w:pPr>
      <w:r/>
      <w:bookmarkStart w:id="19" w:name="_Toc256000016"/>
      <w:r>
        <w:rPr>
          <w:b/>
          <w:lang w:val="kk"/>
        </w:rPr>
        <w:t xml:space="preserve">4.8. Резервтік міндеттемелер</w:t>
      </w:r>
      <w:bookmarkEnd w:id="19"/>
      <w:r>
        <w:rPr>
          <w:b/>
          <w:lang w:val="kk"/>
        </w:rPr>
        <w:t xml:space="preserve"> </w:t>
      </w:r>
      <w:r>
        <w:rPr>
          <w:b/>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Егер Компанияның өткен оқиға нәтижесінде туындаған ағымдағы міндеттемесі (заңды немесе құрылымдық) болса, міндеттемелерді өтеу </w:t>
      </w:r>
      <w:r>
        <w:rPr>
          <w:rFonts w:ascii="Times New Roman" w:hAnsi="Times New Roman"/>
          <w:sz w:val="20"/>
          <w:szCs w:val="20"/>
          <w:lang w:val="kk"/>
        </w:rPr>
        <w:t xml:space="preserve">үшін</w:t>
      </w:r>
      <w:r>
        <w:rPr>
          <w:rFonts w:ascii="Times New Roman" w:hAnsi="Times New Roman"/>
          <w:sz w:val="20"/>
          <w:szCs w:val="20"/>
          <w:lang w:val="kk"/>
        </w:rPr>
        <w:t xml:space="preserve"> экономикалық пайданың кетуі талап етілуінің елеулі ықтималдығы болса және мұндай міндеттеменің сомасын сенімді бағалауға болатын болса, резервтік міндеттемелер мойындалады. Егер Компания, мысалы, сақтандыру шарты бойынша кейбір немесе барлық резервтер</w:t>
      </w:r>
      <w:r>
        <w:rPr>
          <w:rFonts w:ascii="Times New Roman" w:hAnsi="Times New Roman"/>
          <w:sz w:val="20"/>
          <w:szCs w:val="20"/>
          <w:lang w:val="kk"/>
        </w:rPr>
        <w:t xml:space="preserve">дің өтемін алуды көздесе, өтемақы жеке актив ретінде танылады, бірақ өтемақының алынуына күмән болмаған жағдайда ғана.</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Резервке жататын шығыс өтемақыны шегере отырып, кезеңдегі пайда немесе залал құрамында көрсетіледі.</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r>
      <w:r>
        <w:rPr>
          <w:rFonts w:ascii="Times New Roman" w:hAnsi="Times New Roman"/>
          <w:sz w:val="20"/>
          <w:szCs w:val="20"/>
          <w:lang w:val="kk"/>
        </w:rPr>
      </w:r>
    </w:p>
    <w:p>
      <w:pPr>
        <w:pStyle w:val="1029"/>
        <w:jc w:val="both"/>
        <w:rPr>
          <w:b/>
          <w:lang w:val="kk"/>
        </w:rPr>
        <w:outlineLvl w:val="1"/>
      </w:pPr>
      <w:r/>
      <w:bookmarkStart w:id="20" w:name="_Toc256000017"/>
      <w:r>
        <w:rPr>
          <w:b/>
          <w:lang w:val="kk"/>
        </w:rPr>
        <w:t xml:space="preserve">4.9. Кірістер мен шығыстар</w:t>
      </w:r>
      <w:bookmarkEnd w:id="20"/>
      <w:r/>
      <w:r>
        <w:rPr>
          <w:b/>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Түсім жең</w:t>
      </w:r>
      <w:r>
        <w:rPr>
          <w:rFonts w:ascii="Times New Roman" w:hAnsi="Times New Roman"/>
          <w:iCs/>
          <w:sz w:val="20"/>
          <w:szCs w:val="20"/>
          <w:lang w:val="kk"/>
        </w:rPr>
        <w:t xml:space="preserve">ілдіктерді шегергенде көрсетіледі. Қызметтерді сатудан түсетін түсім қызмет көрсетуді бақылау сатып алушыға берілген кезде танылады және Компания осындай тауарлар немесе қызметтерге айырбас ретінде алуға үміттенетін өтемақыны көрсететін сомада бағаланады.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Түсім танылғаннан кейін осы түсімді өндіріп алу ықтималдығына қатысты барлық кейінгі белгісіздік түсімді түзету ретінде емес, алынатын сомаға түзету ретінде танылады.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b/>
          <w:bCs/>
          <w:i/>
          <w:sz w:val="20"/>
          <w:szCs w:val="20"/>
          <w:lang w:val="kk"/>
        </w:rPr>
      </w:pPr>
      <w:r>
        <w:rPr>
          <w:rFonts w:ascii="Times New Roman" w:hAnsi="Times New Roman"/>
          <w:b/>
          <w:bCs/>
          <w:i/>
          <w:sz w:val="20"/>
          <w:szCs w:val="20"/>
          <w:lang w:val="kk"/>
        </w:rPr>
        <w:t xml:space="preserve">Білім беру қызметтерін көрсету</w:t>
      </w:r>
      <w:r>
        <w:rPr>
          <w:rFonts w:ascii="Times New Roman" w:hAnsi="Times New Roman"/>
          <w:b/>
          <w:bCs/>
          <w:i/>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Негізгі қызметтен түсетін кірістер білім беру қызметтерін</w:t>
      </w:r>
      <w:r>
        <w:rPr>
          <w:rFonts w:ascii="Times New Roman" w:hAnsi="Times New Roman"/>
          <w:iCs/>
          <w:sz w:val="20"/>
          <w:szCs w:val="20"/>
          <w:lang w:val="kk"/>
        </w:rPr>
        <w:t xml:space="preserve"> көрсетуден түсетін кірістерді құрайды. Компанияның сатып алушылармен білім беру қызметтерін сату туралы жасасқан келісім-шарттары, әдетте, орындалуға жататын бір міндеттемені қамтиды. Компания қызмет көрсетуден түскен түсімді Компания ұсынатын кез келген </w:t>
      </w:r>
      <w:r>
        <w:rPr>
          <w:rFonts w:ascii="Times New Roman" w:hAnsi="Times New Roman"/>
          <w:iCs/>
          <w:sz w:val="20"/>
          <w:szCs w:val="20"/>
          <w:lang w:val="kk"/>
        </w:rPr>
        <w:t xml:space="preserve">жеңілдіктерді ескере отырып, қызмет көрсету кезеңіне сәйкес ай сайынғы негізде таниды.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i/>
          <w:sz w:val="20"/>
          <w:szCs w:val="20"/>
          <w:lang w:val="kk"/>
        </w:rPr>
      </w:pPr>
      <w:r>
        <w:rPr>
          <w:rFonts w:ascii="Times New Roman" w:hAnsi="Times New Roman"/>
          <w:i/>
          <w:sz w:val="20"/>
          <w:szCs w:val="20"/>
          <w:lang w:val="kk"/>
        </w:rPr>
        <w:t xml:space="preserve">Білім беру қызметтері үшін бөлу қағидаты</w:t>
      </w:r>
      <w:r>
        <w:rPr>
          <w:rFonts w:ascii="Times New Roman" w:hAnsi="Times New Roman"/>
          <w:i/>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Студенттер мен магистранттарды оқытудың толық жылы – ай сайын келісімшарт сомасының 1/8 мөлшерінде.</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Толық емес жылы бітірген тү</w:t>
      </w:r>
      <w:r>
        <w:rPr>
          <w:rFonts w:ascii="Times New Roman" w:hAnsi="Times New Roman"/>
          <w:iCs/>
          <w:sz w:val="20"/>
          <w:szCs w:val="20"/>
          <w:lang w:val="kk"/>
        </w:rPr>
        <w:t xml:space="preserve">лектер үшін, қалпына келтіру кезінде, академиялық демалыстан шыққан кезде - ай сайын келісімшарт сомасының 1/8 мөлшерінде.</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Бітіретін студенттер бойынша – ай сайын келісім-шарт сомасының 1/8 мөлшерінде.</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Оқудан шығарылатын студенттер бойынша – оқудан шығару </w:t>
      </w:r>
      <w:r>
        <w:rPr>
          <w:rFonts w:ascii="Times New Roman" w:hAnsi="Times New Roman"/>
          <w:iCs/>
          <w:sz w:val="20"/>
          <w:szCs w:val="20"/>
          <w:lang w:val="kk"/>
        </w:rPr>
        <w:t xml:space="preserve">күніне.</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b/>
          <w:bCs/>
          <w:i/>
          <w:sz w:val="20"/>
          <w:szCs w:val="20"/>
          <w:lang w:val="kk"/>
        </w:rPr>
      </w:pPr>
      <w:r>
        <w:rPr>
          <w:rFonts w:ascii="Times New Roman" w:hAnsi="Times New Roman"/>
          <w:b/>
          <w:bCs/>
          <w:i/>
          <w:sz w:val="20"/>
          <w:szCs w:val="20"/>
          <w:lang w:val="kk"/>
        </w:rPr>
        <w:t xml:space="preserve">Басқа да қызметтер көрсету</w:t>
      </w:r>
      <w:r>
        <w:rPr>
          <w:rFonts w:ascii="Times New Roman" w:hAnsi="Times New Roman"/>
          <w:b/>
          <w:bCs/>
          <w:i/>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 уәде етілген қызметті сатып алушыға беру арқылы орындау міндетін орындаған кезде (немесе қалай болғанда) кірісті таниды.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b/>
          <w:bCs/>
          <w:i/>
          <w:sz w:val="20"/>
          <w:szCs w:val="20"/>
          <w:lang w:val="kk"/>
        </w:rPr>
      </w:pPr>
      <w:r>
        <w:rPr>
          <w:rFonts w:ascii="Times New Roman" w:hAnsi="Times New Roman"/>
          <w:b/>
          <w:bCs/>
          <w:i/>
          <w:sz w:val="20"/>
          <w:szCs w:val="20"/>
          <w:lang w:val="kk"/>
        </w:rPr>
        <w:t xml:space="preserve">Шығындар</w:t>
      </w:r>
      <w:r>
        <w:rPr>
          <w:rFonts w:ascii="Times New Roman" w:hAnsi="Times New Roman"/>
          <w:b/>
          <w:bCs/>
          <w:i/>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Шығыстар пайда болған сәтте есепке алынады және есептеу әдісі негізінде олар жат</w:t>
      </w:r>
      <w:r>
        <w:rPr>
          <w:rFonts w:ascii="Times New Roman" w:hAnsi="Times New Roman"/>
          <w:iCs/>
          <w:sz w:val="20"/>
          <w:szCs w:val="20"/>
          <w:lang w:val="kk"/>
        </w:rPr>
        <w:t xml:space="preserve">атын кезеңде қаржылық есептілікте көрсетіледі.</w:t>
      </w:r>
      <w:r>
        <w:rPr>
          <w:rFonts w:ascii="Times New Roman" w:hAnsi="Times New Roman"/>
          <w:iCs/>
          <w:sz w:val="20"/>
          <w:szCs w:val="20"/>
          <w:lang w:val="kk"/>
        </w:rPr>
      </w:r>
    </w:p>
    <w:p>
      <w:pPr>
        <w:spacing w:after="0" w:line="240" w:lineRule="auto"/>
        <w:rPr>
          <w:rFonts w:ascii="Times New Roman" w:hAnsi="Times New Roman"/>
          <w:i/>
          <w:iCs/>
          <w:sz w:val="20"/>
          <w:szCs w:val="20"/>
          <w:lang w:val="kk"/>
        </w:rPr>
      </w:pPr>
      <w:r>
        <w:rPr>
          <w:rFonts w:ascii="Times New Roman" w:hAnsi="Times New Roman"/>
          <w:i/>
          <w:iCs/>
          <w:sz w:val="20"/>
          <w:szCs w:val="20"/>
          <w:lang w:val="kk"/>
        </w:rPr>
      </w:r>
      <w:r>
        <w:rPr>
          <w:rFonts w:ascii="Times New Roman" w:hAnsi="Times New Roman"/>
          <w:i/>
          <w:iCs/>
          <w:sz w:val="20"/>
          <w:szCs w:val="20"/>
          <w:lang w:val="kk"/>
        </w:rPr>
      </w:r>
    </w:p>
    <w:p>
      <w:pPr>
        <w:pStyle w:val="1029"/>
        <w:jc w:val="both"/>
        <w:rPr>
          <w:b/>
          <w:lang w:val="kk"/>
        </w:rPr>
        <w:outlineLvl w:val="1"/>
      </w:pPr>
      <w:r/>
      <w:bookmarkStart w:id="21" w:name="_Toc256000018"/>
      <w:r>
        <w:rPr>
          <w:b/>
          <w:lang w:val="kk"/>
        </w:rPr>
        <w:t xml:space="preserve">4.10. Табыс салығы</w:t>
      </w:r>
      <w:bookmarkEnd w:id="21"/>
      <w:r>
        <w:rPr>
          <w:b/>
          <w:lang w:val="kk"/>
        </w:rPr>
        <w:t xml:space="preserve"> </w:t>
      </w:r>
      <w:r>
        <w:rPr>
          <w:b/>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Ағымдағы кезең үшін ағымдағы салық бойынша салық активтері мен міндеттемелері салық органдарынан өтелуге немесе салық органдарына төлеуге болжанатын сома бойынша бағаланады. Осы соманы </w:t>
      </w:r>
      <w:r>
        <w:rPr>
          <w:rFonts w:ascii="Times New Roman" w:hAnsi="Times New Roman"/>
          <w:iCs/>
          <w:sz w:val="20"/>
          <w:szCs w:val="20"/>
          <w:lang w:val="kk"/>
        </w:rPr>
        <w:t xml:space="preserve">есептеу үшін қолданылатын салық мөлшерлемелері мен салық заңнамасы – есепті күнге қабылданған немесе іс жүзінде қабылданған мөлшерлемелер мен заңдар.</w:t>
      </w:r>
      <w:r>
        <w:rPr>
          <w:rFonts w:ascii="Times New Roman" w:hAnsi="Times New Roman"/>
          <w:iCs/>
          <w:sz w:val="20"/>
          <w:szCs w:val="20"/>
          <w:lang w:val="kk"/>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w:t>
      </w:r>
      <w:r>
        <w:rPr>
          <w:rFonts w:ascii="Times New Roman" w:hAnsi="Times New Roman"/>
          <w:iCs/>
          <w:sz w:val="20"/>
          <w:szCs w:val="20"/>
          <w:lang w:val="kk"/>
        </w:rPr>
        <w:t xml:space="preserve">Салық және бюджетке төленетін басқа да міндетті төлемдер туралы</w:t>
      </w:r>
      <w:r>
        <w:rPr>
          <w:rFonts w:ascii="Times New Roman" w:hAnsi="Times New Roman"/>
          <w:iCs/>
          <w:sz w:val="20"/>
          <w:szCs w:val="20"/>
          <w:lang w:val="kk"/>
        </w:rPr>
        <w:t xml:space="preserve">»</w:t>
      </w:r>
      <w:r>
        <w:rPr>
          <w:rFonts w:ascii="Times New Roman" w:hAnsi="Times New Roman"/>
          <w:iCs/>
          <w:sz w:val="20"/>
          <w:szCs w:val="20"/>
          <w:lang w:val="kk"/>
        </w:rPr>
        <w:t xml:space="preserve"> Қазақстан Республикасының Кодексіне сәйк</w:t>
      </w:r>
      <w:r>
        <w:rPr>
          <w:rFonts w:ascii="Times New Roman" w:hAnsi="Times New Roman"/>
          <w:iCs/>
          <w:sz w:val="20"/>
          <w:szCs w:val="20"/>
          <w:lang w:val="kk"/>
        </w:rPr>
        <w:t xml:space="preserve">ес жоғары және жоғары оқу орнынан кейінгі білім беру, ғылым саласында қызметтер көрсету саласындағы қызметті жүзеге асыратын ұйымдардың кірістері мынадай шарттар сақталған кезде салық салуға жатпайды: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көрсетілген қызмет түрлерінен түсетін кірістер, өтеусіз</w:t>
      </w:r>
      <w:r>
        <w:rPr>
          <w:rFonts w:ascii="Times New Roman" w:hAnsi="Times New Roman"/>
          <w:iCs/>
          <w:sz w:val="20"/>
          <w:szCs w:val="20"/>
          <w:lang w:val="kk"/>
        </w:rPr>
        <w:t xml:space="preserve"> алынған мүліктен түсетін кірістерді және депозиттер бойынша сыйақыларды ескере отырып, - ұйымның жылдық жиынтық кірісінің кемінде 90 пайызын құрайды.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Білім беру және ғылыми қызмет компаниясы корпоративтік табыс салығын төлеуші болып табылмайды.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t xml:space="preserve"> </w:t>
      </w:r>
      <w:r>
        <w:rPr>
          <w:rFonts w:ascii="Times New Roman" w:hAnsi="Times New Roman"/>
          <w:iCs/>
          <w:sz w:val="20"/>
          <w:szCs w:val="20"/>
        </w:rPr>
      </w:r>
    </w:p>
    <w:p>
      <w:pPr>
        <w:pStyle w:val="1029"/>
        <w:jc w:val="both"/>
        <w:rPr>
          <w:b/>
        </w:rPr>
        <w:outlineLvl w:val="1"/>
      </w:pPr>
      <w:r/>
      <w:bookmarkStart w:id="22" w:name="_Toc256000019"/>
      <w:r>
        <w:rPr>
          <w:b/>
          <w:lang w:val="kk"/>
        </w:rPr>
        <w:t xml:space="preserve">4.11. Ше</w:t>
      </w:r>
      <w:r>
        <w:rPr>
          <w:b/>
          <w:lang w:val="kk"/>
        </w:rPr>
        <w:t xml:space="preserve">тел валютасындағы операциялар</w:t>
      </w:r>
      <w:bookmarkEnd w:id="22"/>
      <w:r>
        <w:rPr>
          <w:b/>
          <w:lang w:val="kk"/>
        </w:rPr>
        <w:t xml:space="preserve"> </w:t>
      </w:r>
      <w:r>
        <w:rPr>
          <w:b/>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Шетел валютасындағы операциялар бастапқыда операция жасалған күні қолданыстағы бағам бойынша функционалдық валютада ескеріледі. Шетел валютасында көрсетілген монетарлық активтер мен міндеттемелер есепті күнге қолданыста болат</w:t>
      </w:r>
      <w:r>
        <w:rPr>
          <w:rFonts w:ascii="Times New Roman" w:hAnsi="Times New Roman"/>
          <w:sz w:val="20"/>
          <w:szCs w:val="20"/>
          <w:lang w:val="kk"/>
        </w:rPr>
        <w:t xml:space="preserve">ын валюта бағамы бойынша қайта есептеледі. 21 ХҚЕС (IAS) көзделген жағдайларды қоспағанда, барлық бағамдық айырмалар кезеңнің пайдасы мен залалына қосылады. Шетел валютасындағы тарихи құн негізінде бағаланатын монетарлық емес баптар олар пайда болған баста</w:t>
      </w:r>
      <w:r>
        <w:rPr>
          <w:rFonts w:ascii="Times New Roman" w:hAnsi="Times New Roman"/>
          <w:sz w:val="20"/>
          <w:szCs w:val="20"/>
          <w:lang w:val="kk"/>
        </w:rPr>
        <w:t xml:space="preserve">пқы </w:t>
      </w:r>
      <w:r>
        <w:rPr>
          <w:rFonts w:ascii="Times New Roman" w:hAnsi="Times New Roman"/>
          <w:sz w:val="20"/>
          <w:szCs w:val="20"/>
          <w:lang w:val="kk"/>
        </w:rPr>
        <w:t xml:space="preserve">күнге қолданыста болатын бағамдар бойынша қайта есептеледі. Әділ құн бойынша шетел валютасында бағаланатын монетарлық емес баптар әділ құнды айқындау күні қолданыста болатын бағамдар бойынша қайта есептеледі. </w:t>
      </w:r>
      <w:r>
        <w:rPr>
          <w:rFonts w:ascii="Times New Roman" w:hAnsi="Times New Roman"/>
          <w:sz w:val="20"/>
          <w:szCs w:val="20"/>
          <w:lang w:val="kk"/>
        </w:rPr>
      </w:r>
    </w:p>
    <w:p>
      <w:pPr>
        <w:pStyle w:val="1029"/>
        <w:jc w:val="both"/>
        <w:rPr>
          <w:b/>
          <w:i/>
          <w:iCs/>
          <w:lang w:val="kk"/>
        </w:rPr>
      </w:pPr>
      <w:r>
        <w:rPr>
          <w:b/>
          <w:i/>
          <w:iCs/>
          <w:lang w:val="kk"/>
        </w:rPr>
      </w:r>
      <w:r>
        <w:rPr>
          <w:b/>
          <w:i/>
          <w:iCs/>
          <w:lang w:val="kk"/>
        </w:rPr>
      </w:r>
    </w:p>
    <w:p>
      <w:pPr>
        <w:pStyle w:val="1029"/>
        <w:jc w:val="both"/>
        <w:rPr>
          <w:b/>
          <w:lang w:val="kk"/>
        </w:rPr>
        <w:outlineLvl w:val="1"/>
      </w:pPr>
      <w:r/>
      <w:bookmarkStart w:id="23" w:name="_Toc256000020"/>
      <w:r>
        <w:rPr>
          <w:b/>
          <w:lang w:val="kk"/>
        </w:rPr>
        <w:t xml:space="preserve">4.12. Зейнетақымен қамсыздандыру, әлеумет</w:t>
      </w:r>
      <w:r>
        <w:rPr>
          <w:b/>
          <w:lang w:val="kk"/>
        </w:rPr>
        <w:t xml:space="preserve">тік салық, әлеуметтік аударымдар және міндетті әлеуметтік медициналық сақтандыруға аударымдар бойынша міндеттемелер</w:t>
      </w:r>
      <w:bookmarkEnd w:id="23"/>
      <w:r/>
      <w:r>
        <w:rPr>
          <w:b/>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Қазақстан Республикасының бюджетіне әлеуметтік салықты және Мемлекеттік әлеуметтік сақтандыру қорына заңмен белгіленген міндетті әл</w:t>
      </w:r>
      <w:r>
        <w:rPr>
          <w:rFonts w:ascii="Times New Roman" w:hAnsi="Times New Roman"/>
          <w:sz w:val="20"/>
          <w:szCs w:val="20"/>
          <w:lang w:val="kk"/>
        </w:rPr>
        <w:t xml:space="preserve">еуметтік аударымдарды төлейді. Әлеуметтік салық пен әлеуметтік аударымдардың жиынтық мөлшерлемесі қызметкерлердің салық салынатын табысының 9,5%-ын құрайды.</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Компания сондай-ақ қызметкерлердің салық салынатын табысының 3% мөлшерінде міндетті әлеуметтік меди</w:t>
      </w:r>
      <w:r>
        <w:rPr>
          <w:rFonts w:ascii="Times New Roman" w:hAnsi="Times New Roman"/>
          <w:sz w:val="20"/>
          <w:szCs w:val="20"/>
          <w:lang w:val="kk"/>
        </w:rPr>
        <w:t xml:space="preserve">циналық сақтандыруға аударымдарды әлеуметтік медициналық сақтандыру қорына аударады.</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t xml:space="preserve">Сондай-ақ компания қызметкерлерінің жалақысынан 10%-ын Бірыңғай жинақтаушы зейнетақы қорына жарна ретінде ұстап қалады. Заңнамаға сәйкес, зейнетақы жарналары жұмыскерлерді</w:t>
      </w:r>
      <w:r>
        <w:rPr>
          <w:rFonts w:ascii="Times New Roman" w:hAnsi="Times New Roman"/>
          <w:sz w:val="20"/>
          <w:szCs w:val="20"/>
          <w:lang w:val="kk"/>
        </w:rPr>
        <w:t xml:space="preserve">ң</w:t>
      </w:r>
      <w:r>
        <w:rPr>
          <w:rFonts w:ascii="Times New Roman" w:hAnsi="Times New Roman"/>
          <w:sz w:val="20"/>
          <w:szCs w:val="20"/>
          <w:lang w:val="kk"/>
        </w:rPr>
        <w:t xml:space="preserve"> міндеттемесі болып табылады және Компанияның жұмыскерлерге олар зейнеткерлікке шыққаннан кейін төлемдер бойынша ағымдағы да, болашақтағы да міндеттемелері жоқ.</w:t>
      </w:r>
      <w:r>
        <w:rPr>
          <w:rFonts w:ascii="Times New Roman" w:hAnsi="Times New Roman"/>
          <w:sz w:val="20"/>
          <w:szCs w:val="20"/>
          <w:lang w:val="kk"/>
        </w:rPr>
      </w:r>
    </w:p>
    <w:p>
      <w:pPr>
        <w:jc w:val="both"/>
        <w:spacing w:after="0" w:line="240" w:lineRule="auto"/>
        <w:rPr>
          <w:rFonts w:ascii="Times New Roman" w:hAnsi="Times New Roman"/>
          <w:sz w:val="20"/>
          <w:szCs w:val="20"/>
          <w:lang w:val="kk"/>
        </w:rPr>
      </w:pPr>
      <w:r>
        <w:rPr>
          <w:rFonts w:ascii="Times New Roman" w:hAnsi="Times New Roman"/>
          <w:sz w:val="20"/>
          <w:szCs w:val="20"/>
          <w:lang w:val="kk"/>
        </w:rPr>
      </w:r>
      <w:r>
        <w:rPr>
          <w:rFonts w:ascii="Times New Roman" w:hAnsi="Times New Roman"/>
          <w:sz w:val="20"/>
          <w:szCs w:val="20"/>
          <w:lang w:val="kk"/>
        </w:rPr>
      </w:r>
    </w:p>
    <w:p>
      <w:pPr>
        <w:pStyle w:val="1029"/>
        <w:jc w:val="both"/>
        <w:rPr>
          <w:b/>
          <w:lang w:val="kk"/>
        </w:rPr>
        <w:outlineLvl w:val="1"/>
      </w:pPr>
      <w:r/>
      <w:bookmarkStart w:id="24" w:name="_Toc256000021"/>
      <w:r>
        <w:rPr>
          <w:b/>
          <w:lang w:val="kk"/>
        </w:rPr>
        <w:t xml:space="preserve">4.13. Шартты активтер және шартты міндеттемелер</w:t>
      </w:r>
      <w:bookmarkEnd w:id="24"/>
      <w:r>
        <w:rPr>
          <w:b/>
          <w:lang w:val="kk"/>
        </w:rPr>
        <w:t xml:space="preserve"> </w:t>
      </w:r>
      <w:r>
        <w:rPr>
          <w:b/>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Шартты актив ретінде өткен оқиғалардан туынд</w:t>
      </w:r>
      <w:r>
        <w:rPr>
          <w:rFonts w:ascii="Times New Roman" w:hAnsi="Times New Roman"/>
          <w:iCs/>
          <w:sz w:val="20"/>
          <w:szCs w:val="20"/>
          <w:lang w:val="kk"/>
        </w:rPr>
        <w:t xml:space="preserve">айтын және оның бар болуы тек бір немесе одан да көп белгісіз болашақ оқиғалардың басталуымен немесе басталмауымен расталатын шартты актив қаржылық есептілікте танылмайды. Шартты актив экономикалық пайданың түсуі ықтимал болған кезде қаржылық есептілікке е</w:t>
      </w:r>
      <w:r>
        <w:rPr>
          <w:rFonts w:ascii="Times New Roman" w:hAnsi="Times New Roman"/>
          <w:iCs/>
          <w:sz w:val="20"/>
          <w:szCs w:val="20"/>
          <w:lang w:val="kk"/>
        </w:rPr>
        <w:t xml:space="preserve">скертпелерде ашылады.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Шартты міндеттемелер қаржылық есептілікте ескерілмейді. Олар экономикалық пайда алумен байланысты ресурстардың кету ықтималдығы аз болмаса ғана ашылады.</w:t>
      </w:r>
      <w:r>
        <w:rPr>
          <w:rFonts w:ascii="Times New Roman" w:hAnsi="Times New Roman"/>
          <w:iCs/>
          <w:sz w:val="20"/>
          <w:szCs w:val="20"/>
          <w:lang w:val="kk"/>
        </w:rPr>
      </w:r>
    </w:p>
    <w:p>
      <w:pPr>
        <w:pStyle w:val="1029"/>
        <w:jc w:val="both"/>
        <w:rPr>
          <w:iCs/>
          <w:lang w:val="kk"/>
        </w:rPr>
      </w:pPr>
      <w:r>
        <w:rPr>
          <w:iCs/>
          <w:lang w:val="kk"/>
        </w:rPr>
      </w:r>
      <w:r>
        <w:rPr>
          <w:iCs/>
          <w:lang w:val="kk"/>
        </w:rPr>
      </w:r>
    </w:p>
    <w:p>
      <w:pPr>
        <w:pStyle w:val="1029"/>
        <w:jc w:val="both"/>
        <w:rPr>
          <w:b/>
          <w:lang w:val="kk"/>
        </w:rPr>
        <w:outlineLvl w:val="1"/>
      </w:pPr>
      <w:r/>
      <w:bookmarkStart w:id="25" w:name="_Toc256000022"/>
      <w:r>
        <w:rPr>
          <w:b/>
          <w:lang w:val="kk"/>
        </w:rPr>
        <w:t xml:space="preserve">4.14. Байланысты тараптармен мәмілелер</w:t>
      </w:r>
      <w:bookmarkEnd w:id="25"/>
      <w:r/>
      <w:r>
        <w:rPr>
          <w:b/>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Байланысқан тараптарға Компанияның меншік</w:t>
      </w:r>
      <w:r>
        <w:rPr>
          <w:rFonts w:ascii="Times New Roman" w:hAnsi="Times New Roman"/>
          <w:iCs/>
          <w:sz w:val="20"/>
          <w:szCs w:val="20"/>
          <w:lang w:val="kk"/>
        </w:rPr>
        <w:t xml:space="preserve"> иелері, жалпы бақылаудағы компаниялар, Компанияның негізгі басқару персоналы кіреді.</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Байланысты тараптармен жасалатын мәміле ақы алу-алмауына қарамастан, ресурстарды, қызметтерді немесе міндеттемелерді беру мен алуды білдіреді. Байланысты тараптармен жаса</w:t>
      </w:r>
      <w:r>
        <w:rPr>
          <w:rFonts w:ascii="Times New Roman" w:hAnsi="Times New Roman"/>
          <w:iCs/>
          <w:sz w:val="20"/>
          <w:szCs w:val="20"/>
          <w:lang w:val="kk"/>
        </w:rPr>
        <w:t xml:space="preserve">латын мәмілелердің сипаты 24-ескертпеде ашылған.</w:t>
      </w:r>
      <w:r>
        <w:rPr>
          <w:rFonts w:ascii="Times New Roman" w:hAnsi="Times New Roman"/>
          <w:iCs/>
          <w:sz w:val="20"/>
          <w:szCs w:val="20"/>
          <w:lang w:val="kk"/>
        </w:rPr>
      </w:r>
    </w:p>
    <w:p>
      <w:pPr>
        <w:pStyle w:val="1029"/>
        <w:jc w:val="both"/>
        <w:rPr>
          <w:b/>
          <w:iCs/>
          <w:lang w:val="kk"/>
        </w:rPr>
      </w:pPr>
      <w:r>
        <w:rPr>
          <w:b/>
          <w:iCs/>
          <w:lang w:val="kk"/>
        </w:rPr>
      </w:r>
      <w:r>
        <w:rPr>
          <w:b/>
          <w:iCs/>
          <w:lang w:val="kk"/>
        </w:rPr>
      </w:r>
    </w:p>
    <w:p>
      <w:pPr>
        <w:pStyle w:val="1029"/>
        <w:jc w:val="both"/>
        <w:rPr>
          <w:b/>
          <w:lang w:val="kk"/>
        </w:rPr>
        <w:outlineLvl w:val="1"/>
      </w:pPr>
      <w:r/>
      <w:bookmarkStart w:id="26" w:name="_Toc256000023"/>
      <w:r>
        <w:rPr>
          <w:b/>
          <w:lang w:val="kk"/>
        </w:rPr>
        <w:t xml:space="preserve">4.15. Кейінгі оқиғалар</w:t>
      </w:r>
      <w:bookmarkEnd w:id="26"/>
      <w:r>
        <w:rPr>
          <w:b/>
          <w:lang w:val="kk"/>
        </w:rPr>
        <w:t xml:space="preserve"> </w:t>
      </w:r>
      <w:r>
        <w:rPr>
          <w:b/>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Қаржылық</w:t>
      </w:r>
      <w:r>
        <w:rPr>
          <w:rFonts w:ascii="Times New Roman" w:hAnsi="Times New Roman"/>
          <w:iCs/>
          <w:sz w:val="20"/>
          <w:szCs w:val="20"/>
          <w:lang w:val="kk"/>
        </w:rPr>
        <w:t xml:space="preserve"> есептілікті бекіту күніне Компанияның жай-күйі туралы қосымша ақпаратты ұсынатын есепті жыл аяқталғаннан кейін болған оқиғалар (түзетуші оқиғалар) қаржылық есептілікте көрсе</w:t>
      </w:r>
      <w:r>
        <w:rPr>
          <w:rFonts w:ascii="Times New Roman" w:hAnsi="Times New Roman"/>
          <w:iCs/>
          <w:sz w:val="20"/>
          <w:szCs w:val="20"/>
          <w:lang w:val="kk"/>
        </w:rPr>
        <w:t xml:space="preserve">тіледі. Есептік жыл аяқталғаннан кейін болған және түзетуші оқиғалар болып табылмайтын оқиғалар, егер олар елеулі болса, қаржылық есептілікке ескертпелерде ашылады.</w:t>
      </w:r>
      <w:r>
        <w:rPr>
          <w:rFonts w:ascii="Times New Roman" w:hAnsi="Times New Roman"/>
          <w:iCs/>
          <w:sz w:val="20"/>
          <w:szCs w:val="20"/>
          <w:lang w:val="kk"/>
        </w:rPr>
      </w:r>
    </w:p>
    <w:p>
      <w:pPr>
        <w:spacing w:after="0" w:line="240" w:lineRule="auto"/>
        <w:rPr>
          <w:rFonts w:ascii="Times New Roman" w:hAnsi="Times New Roman"/>
          <w:bCs/>
          <w:sz w:val="20"/>
          <w:szCs w:val="20"/>
          <w:lang w:val="kk"/>
        </w:rPr>
      </w:pPr>
      <w:r>
        <w:rPr>
          <w:rFonts w:ascii="Times New Roman" w:hAnsi="Times New Roman"/>
          <w:bCs/>
          <w:sz w:val="20"/>
          <w:szCs w:val="20"/>
          <w:lang w:val="kk"/>
        </w:rPr>
      </w:r>
      <w:r>
        <w:rPr>
          <w:rFonts w:ascii="Times New Roman" w:hAnsi="Times New Roman"/>
          <w:bC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27" w:name="_Toc256000024"/>
      <w:r>
        <w:rPr>
          <w:rFonts w:ascii="Times New Roman" w:hAnsi="Times New Roman"/>
          <w:b/>
          <w:sz w:val="20"/>
          <w:szCs w:val="20"/>
          <w:lang w:val="kk"/>
        </w:rPr>
        <w:t xml:space="preserve">Ақша қаражаттары және олардың баламалары</w:t>
      </w:r>
      <w:bookmarkEnd w:id="27"/>
      <w:r/>
      <w:r>
        <w:rPr>
          <w:rFonts w:ascii="Times New Roman" w:hAnsi="Times New Roman"/>
          <w:b/>
          <w:sz w:val="20"/>
          <w:szCs w:val="20"/>
        </w:rPr>
      </w:r>
    </w:p>
    <w:p>
      <w:pPr>
        <w:pStyle w:val="1022"/>
        <w:ind w:left="1287"/>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88"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761"/>
        <w:gridCol w:w="1820"/>
      </w:tblGrid>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6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w:t>
            </w:r>
            <w:r>
              <w:rPr>
                <w:rFonts w:ascii="Times New Roman" w:hAnsi="Times New Roman" w:eastAsia="Times New Roman"/>
                <w:b/>
                <w:bCs/>
                <w:color w:val="000000"/>
                <w:sz w:val="20"/>
                <w:szCs w:val="20"/>
                <w:lang w:val="kk"/>
              </w:rPr>
              <w:t xml:space="preserve">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Ағымдағы банктік шоттардағы ақшалай қаражат теңгемен</w:t>
            </w:r>
            <w:r>
              <w:rPr>
                <w:rFonts w:ascii="Times New Roman" w:hAnsi="Times New Roman" w:eastAsia="Times New Roman"/>
                <w:color w:val="000000"/>
                <w:sz w:val="20"/>
                <w:szCs w:val="20"/>
              </w:rPr>
            </w:r>
          </w:p>
        </w:tc>
        <w:tc>
          <w:tcPr>
            <w:shd w:val="clear" w:color="auto" w:fill="auto"/>
            <w:tcW w:w="176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17,554</w:t>
            </w:r>
            <w:r>
              <w:rPr>
                <w:rFonts w:ascii="Times New Roman" w:hAnsi="Times New Roman" w:eastAsia="Times New Roman"/>
                <w:color w:val="000000"/>
                <w:sz w:val="20"/>
                <w:szCs w:val="20"/>
              </w:rPr>
            </w:r>
          </w:p>
        </w:tc>
        <w:tc>
          <w:tcPr>
            <w:shd w:val="clear" w:color="auto" w:fill="auto"/>
            <w:tcW w:w="18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604</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Шетел валютасындағы ағымдағы банктік шоттардағы ақша қаражаты</w:t>
            </w:r>
            <w:r>
              <w:rPr>
                <w:rFonts w:ascii="Times New Roman" w:hAnsi="Times New Roman" w:eastAsia="Times New Roman"/>
                <w:color w:val="000000"/>
                <w:sz w:val="20"/>
                <w:szCs w:val="20"/>
              </w:rPr>
            </w:r>
          </w:p>
        </w:tc>
        <w:tc>
          <w:tcPr>
            <w:shd w:val="clear" w:color="auto" w:fill="auto"/>
            <w:tcW w:w="176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245</w:t>
            </w:r>
            <w:r>
              <w:rPr>
                <w:rFonts w:ascii="Times New Roman" w:hAnsi="Times New Roman" w:eastAsia="Times New Roman"/>
                <w:color w:val="000000"/>
                <w:sz w:val="20"/>
                <w:szCs w:val="20"/>
              </w:rPr>
            </w:r>
          </w:p>
        </w:tc>
        <w:tc>
          <w:tcPr>
            <w:shd w:val="clear" w:color="auto" w:fill="auto"/>
            <w:tcW w:w="18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486,048</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Депозит (овернайт, теңгемен, мөлшерлемесі 8.5%)</w:t>
            </w:r>
            <w:r>
              <w:rPr>
                <w:rFonts w:ascii="Times New Roman" w:hAnsi="Times New Roman" w:eastAsia="Times New Roman"/>
                <w:color w:val="000000"/>
                <w:sz w:val="20"/>
                <w:szCs w:val="20"/>
              </w:rPr>
            </w:r>
          </w:p>
        </w:tc>
        <w:tc>
          <w:tcPr>
            <w:shd w:val="clear" w:color="auto" w:fill="auto"/>
            <w:tcW w:w="176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497,000</w:t>
            </w:r>
            <w:r>
              <w:rPr>
                <w:rFonts w:ascii="Times New Roman" w:hAnsi="Times New Roman" w:eastAsia="Times New Roman"/>
                <w:color w:val="000000"/>
                <w:sz w:val="20"/>
                <w:szCs w:val="20"/>
              </w:rPr>
            </w:r>
          </w:p>
        </w:tc>
        <w:tc>
          <w:tcPr>
            <w:shd w:val="clear" w:color="auto" w:fill="auto"/>
            <w:tcW w:w="18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933,900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6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514,799</w:t>
            </w:r>
            <w:r>
              <w:rPr>
                <w:rFonts w:ascii="Times New Roman" w:hAnsi="Times New Roman" w:eastAsia="Times New Roman"/>
                <w:b/>
                <w:bCs/>
                <w:color w:val="000000"/>
                <w:sz w:val="20"/>
                <w:szCs w:val="20"/>
              </w:rPr>
            </w:r>
          </w:p>
        </w:tc>
        <w:tc>
          <w:tcPr>
            <w:shd w:val="clear" w:color="auto" w:fill="auto"/>
            <w:tcW w:w="18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1,420,552</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28" w:name="_Toc256000025"/>
      <w:r>
        <w:rPr>
          <w:rFonts w:ascii="Times New Roman" w:hAnsi="Times New Roman"/>
          <w:b/>
          <w:sz w:val="20"/>
          <w:szCs w:val="20"/>
          <w:lang w:val="kk"/>
        </w:rPr>
        <w:t xml:space="preserve">Сауда </w:t>
      </w:r>
      <w:r>
        <w:rPr>
          <w:rFonts w:ascii="Times New Roman" w:hAnsi="Times New Roman"/>
          <w:b/>
          <w:sz w:val="20"/>
          <w:szCs w:val="20"/>
          <w:lang w:val="kk"/>
        </w:rPr>
        <w:t xml:space="preserve">дебиторлық берешек</w:t>
      </w:r>
      <w:bookmarkEnd w:id="28"/>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701"/>
        <w:gridCol w:w="1843"/>
      </w:tblGrid>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4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дебиторлық берешек</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49,438</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63,278</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Жеке құнсыздану резерві</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(31,166)</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(31,161)</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18,272</w:t>
            </w:r>
            <w:r>
              <w:rPr>
                <w:rFonts w:ascii="Times New Roman" w:hAnsi="Times New Roman" w:eastAsia="Times New Roman"/>
                <w:b/>
                <w:bCs/>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32,117</w:t>
            </w:r>
            <w:r>
              <w:rPr>
                <w:rFonts w:ascii="Times New Roman" w:hAnsi="Times New Roman" w:eastAsia="Times New Roman"/>
                <w:b/>
                <w:bCs/>
                <w:color w:val="000000"/>
                <w:sz w:val="20"/>
                <w:szCs w:val="20"/>
              </w:rPr>
            </w:r>
          </w:p>
        </w:tc>
      </w:tr>
    </w:tbl>
    <w:p>
      <w:pPr>
        <w:pStyle w:val="1022"/>
        <w:ind w:left="1287"/>
        <w:jc w:val="both"/>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29" w:name="_Toc256000026"/>
      <w:r>
        <w:rPr>
          <w:rFonts w:ascii="Times New Roman" w:hAnsi="Times New Roman"/>
          <w:b/>
          <w:sz w:val="20"/>
          <w:szCs w:val="20"/>
          <w:lang w:val="kk"/>
        </w:rPr>
        <w:t xml:space="preserve">Қорлар</w:t>
      </w:r>
      <w:bookmarkEnd w:id="29"/>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701"/>
        <w:gridCol w:w="1843"/>
      </w:tblGrid>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4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Материалдар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187,039</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18,675</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қорлар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5,575</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6,539</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192,614</w:t>
            </w:r>
            <w:r>
              <w:rPr>
                <w:rFonts w:ascii="Times New Roman" w:hAnsi="Times New Roman" w:eastAsia="Times New Roman"/>
                <w:b/>
                <w:bCs/>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25,214</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0" w:name="_Toc256000027"/>
      <w:r>
        <w:rPr>
          <w:rFonts w:ascii="Times New Roman" w:hAnsi="Times New Roman"/>
          <w:b/>
          <w:sz w:val="20"/>
          <w:szCs w:val="20"/>
          <w:lang w:val="kk"/>
        </w:rPr>
        <w:t xml:space="preserve">Басқа қысқа мерзімді активтер</w:t>
      </w:r>
      <w:bookmarkEnd w:id="30"/>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701"/>
        <w:gridCol w:w="1843"/>
      </w:tblGrid>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4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аванстар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218,783</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35,990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Болашақ кезеңдердің шығындары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5,311</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817</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Қызметкерлердің берешегі</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215</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1,400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1,047</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51</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225,356</w:t>
            </w:r>
            <w:r>
              <w:rPr>
                <w:rFonts w:ascii="Times New Roman" w:hAnsi="Times New Roman" w:eastAsia="Times New Roman"/>
                <w:b/>
                <w:bCs/>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38,258</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1" w:name="_Toc256000028"/>
      <w:r>
        <w:rPr>
          <w:rFonts w:ascii="Times New Roman" w:hAnsi="Times New Roman"/>
          <w:b/>
          <w:sz w:val="20"/>
          <w:szCs w:val="20"/>
          <w:lang w:val="kk"/>
        </w:rPr>
        <w:t xml:space="preserve">Берілген қарыздар</w:t>
      </w:r>
      <w:bookmarkEnd w:id="31"/>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2021 жыл ішінде Компания Бас компанияға 2031 жылғы 31 желтоқсанға дейінгі мерзімге 931,625 мың теңге сомасында қарыз берді. Қарыздар пайызсыз және теңгемен берілген. Қамтамасыз ету жоқ.  Қарыздар жылдық 5%-дан 8%-ға дейінгі нарықтық мөлшерлемелерді қолдана</w:t>
      </w:r>
      <w:r>
        <w:rPr>
          <w:rFonts w:ascii="Times New Roman" w:hAnsi="Times New Roman"/>
          <w:iCs/>
          <w:sz w:val="20"/>
          <w:szCs w:val="20"/>
          <w:lang w:val="kk"/>
        </w:rPr>
        <w:t xml:space="preserve"> отырып, әділ құны бойынша танылды, бұл ретте туындаған дисконт капитал құрамында меншік иесімен жасалған өзге де операциялар ретінде көрсетілді.  </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2021 жылдың тамызында Компания қауымдастырылған компанияға 5 жыл мерзімге 452,000 мың теңге сомасында қарыз </w:t>
      </w:r>
      <w:r>
        <w:rPr>
          <w:rFonts w:ascii="Times New Roman" w:hAnsi="Times New Roman"/>
          <w:iCs/>
          <w:sz w:val="20"/>
          <w:szCs w:val="20"/>
          <w:lang w:val="kk"/>
        </w:rPr>
        <w:t xml:space="preserve">берді. Қарыз пайызсыз және теңгемен берілген. Қамтамасыз ету жоқ. Қарыз жылдық 7.7% мөлшерінде пайыздық нарықтық мөлшерлемені пайдалана отырып, әділ құн бойынша танылады.  2022 жылы қарыз бойынша айтарлықтай қайтарым алынды, осыған байланысты дисконттау мө</w:t>
      </w:r>
      <w:r>
        <w:rPr>
          <w:rFonts w:ascii="Times New Roman" w:hAnsi="Times New Roman"/>
          <w:iCs/>
          <w:sz w:val="20"/>
          <w:szCs w:val="20"/>
          <w:lang w:val="kk"/>
        </w:rPr>
        <w:t xml:space="preserve">лшерлемесі қайта қаралды және жылдық 11,5% құрады.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Басқа қарыздар 2019 жылы қызметкерлерге 5 жылға берілген қарыздар болып табылады. Бұл қарыздар пайызсыз және қамтамасыз етілмеген болып табылады. Қарыздар теңгемен берілді.</w:t>
      </w:r>
      <w:r>
        <w:rPr>
          <w:rFonts w:ascii="Times New Roman" w:hAnsi="Times New Roman"/>
          <w:iCs/>
          <w:sz w:val="20"/>
          <w:szCs w:val="20"/>
          <w:lang w:val="kk"/>
        </w:rPr>
      </w:r>
    </w:p>
    <w:p>
      <w:pPr>
        <w:ind w:firstLine="567"/>
        <w:jc w:val="both"/>
        <w:spacing w:after="0" w:line="240" w:lineRule="auto"/>
        <w:rPr>
          <w:rFonts w:ascii="Times New Roman" w:hAnsi="Times New Roman"/>
          <w:iCs/>
          <w:sz w:val="20"/>
          <w:szCs w:val="20"/>
          <w:lang w:val="kk"/>
        </w:rPr>
        <w:sectPr>
          <w:headerReference w:type="default" r:id="rId14"/>
          <w:headerReference w:type="first" r:id="rId15"/>
          <w:footerReference w:type="first" r:id="rId24"/>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iCs/>
          <w:sz w:val="20"/>
          <w:szCs w:val="20"/>
          <w:lang w:val="kk"/>
        </w:rPr>
      </w:r>
      <w:r>
        <w:rPr>
          <w:rFonts w:ascii="Times New Roman" w:hAnsi="Times New Roman"/>
          <w:iCs/>
          <w:sz w:val="20"/>
          <w:szCs w:val="20"/>
          <w:lang w:val="kk"/>
        </w:rPr>
      </w:r>
    </w:p>
    <w:tbl>
      <w:tblPr>
        <w:tblW w:w="14642"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980"/>
        <w:gridCol w:w="1559"/>
        <w:gridCol w:w="1559"/>
        <w:gridCol w:w="1418"/>
        <w:gridCol w:w="1276"/>
        <w:gridCol w:w="1134"/>
        <w:gridCol w:w="1247"/>
        <w:gridCol w:w="1492"/>
        <w:gridCol w:w="1560"/>
        <w:gridCol w:w="1417"/>
      </w:tblGrid>
      <w:tr>
        <w:tblPrEx/>
        <w:trPr>
          <w:trHeight w:val="20"/>
        </w:trPr>
        <w:tc>
          <w:tcPr>
            <w:shd w:val="clear" w:color="auto" w:fill="auto"/>
            <w:tcW w:w="1980" w:type="dxa"/>
            <w:vAlign w:val="center"/>
            <w:vMerge w:val="restart"/>
            <w:textDirection w:val="lrTb"/>
            <w:noWrap/>
          </w:tcPr>
          <w:p>
            <w:pPr>
              <w:jc w:val="center"/>
              <w:spacing w:after="0" w:line="240" w:lineRule="auto"/>
              <w:rPr>
                <w:rFonts w:ascii="Times New Roman" w:hAnsi="Times New Roman" w:eastAsia="Times New Roman"/>
                <w:color w:val="000000"/>
                <w:sz w:val="20"/>
                <w:szCs w:val="20"/>
                <w:lang w:val="kk"/>
              </w:rPr>
            </w:pPr>
            <w:r>
              <w:rPr>
                <w:rFonts w:ascii="Times New Roman" w:hAnsi="Times New Roman" w:eastAsia="Times New Roman"/>
                <w:color w:val="000000"/>
                <w:sz w:val="20"/>
                <w:szCs w:val="20"/>
                <w:lang w:val="kk"/>
              </w:rPr>
              <w:t xml:space="preserve"> </w:t>
            </w:r>
            <w:r>
              <w:rPr>
                <w:rFonts w:ascii="Times New Roman" w:hAnsi="Times New Roman" w:eastAsia="Times New Roman"/>
                <w:color w:val="000000"/>
                <w:sz w:val="20"/>
                <w:szCs w:val="20"/>
                <w:lang w:val="kk"/>
              </w:rPr>
            </w:r>
          </w:p>
        </w:tc>
        <w:tc>
          <w:tcPr>
            <w:gridSpan w:val="3"/>
            <w:shd w:val="clear" w:color="auto" w:fill="auto"/>
            <w:tcW w:w="4536"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01.01.2022 ж. (аудит жүргізілмеген)</w:t>
            </w:r>
            <w:r>
              <w:rPr>
                <w:rFonts w:ascii="Times New Roman" w:hAnsi="Times New Roman" w:eastAsia="Times New Roman"/>
                <w:b/>
                <w:bCs/>
                <w:color w:val="000000"/>
                <w:sz w:val="20"/>
                <w:szCs w:val="20"/>
              </w:rPr>
            </w:r>
          </w:p>
        </w:tc>
        <w:tc>
          <w:tcPr>
            <w:shd w:val="clear" w:color="auto" w:fill="auto"/>
            <w:tcW w:w="1276"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w:t>
            </w:r>
            <w:r>
              <w:rPr>
                <w:rFonts w:ascii="Times New Roman" w:hAnsi="Times New Roman" w:eastAsia="Times New Roman"/>
                <w:b/>
                <w:bCs/>
                <w:color w:val="000000"/>
                <w:sz w:val="20"/>
                <w:szCs w:val="20"/>
                <w:lang w:val="kk"/>
              </w:rPr>
              <w:t xml:space="preserve">қаражат </w:t>
            </w:r>
            <w:r>
              <w:rPr>
                <w:rFonts w:ascii="Times New Roman" w:hAnsi="Times New Roman" w:eastAsia="Times New Roman"/>
                <w:b/>
                <w:bCs/>
                <w:color w:val="000000"/>
                <w:sz w:val="20"/>
                <w:szCs w:val="20"/>
                <w:lang w:val="kk"/>
              </w:rPr>
              <w:t xml:space="preserve">алынды</w:t>
            </w:r>
            <w:r>
              <w:rPr>
                <w:rFonts w:ascii="Times New Roman" w:hAnsi="Times New Roman" w:eastAsia="Times New Roman"/>
                <w:b/>
                <w:bCs/>
                <w:color w:val="000000"/>
                <w:sz w:val="20"/>
                <w:szCs w:val="20"/>
              </w:rPr>
            </w:r>
          </w:p>
        </w:tc>
        <w:tc>
          <w:tcPr>
            <w:shd w:val="clear" w:color="auto" w:fill="auto"/>
            <w:tcW w:w="1134"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Дис </w:t>
            </w:r>
            <w:r>
              <w:rPr>
                <w:rFonts w:ascii="Times New Roman" w:hAnsi="Times New Roman" w:eastAsia="Times New Roman"/>
                <w:b/>
                <w:bCs/>
                <w:color w:val="000000"/>
                <w:sz w:val="20"/>
                <w:szCs w:val="20"/>
                <w:lang w:val="kk"/>
              </w:rPr>
              <w:t xml:space="preserve">контты тану</w:t>
            </w:r>
            <w:r>
              <w:rPr>
                <w:rFonts w:ascii="Times New Roman" w:hAnsi="Times New Roman" w:eastAsia="Times New Roman"/>
                <w:b/>
                <w:bCs/>
                <w:color w:val="000000"/>
                <w:sz w:val="20"/>
                <w:szCs w:val="20"/>
              </w:rPr>
            </w:r>
          </w:p>
        </w:tc>
        <w:tc>
          <w:tcPr>
            <w:shd w:val="clear" w:color="auto" w:fill="auto"/>
            <w:tcW w:w="1247"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Дис</w:t>
            </w:r>
            <w:r>
              <w:rPr>
                <w:rFonts w:ascii="Times New Roman" w:hAnsi="Times New Roman" w:eastAsia="Times New Roman"/>
                <w:b/>
                <w:bCs/>
                <w:color w:val="000000"/>
                <w:sz w:val="20"/>
                <w:szCs w:val="20"/>
                <w:lang w:val="kk"/>
              </w:rPr>
              <w:t xml:space="preserve">конт </w:t>
            </w:r>
            <w:r>
              <w:rPr>
                <w:rFonts w:ascii="Times New Roman" w:hAnsi="Times New Roman" w:eastAsia="Times New Roman"/>
                <w:b/>
                <w:bCs/>
                <w:color w:val="000000"/>
                <w:sz w:val="20"/>
                <w:szCs w:val="20"/>
                <w:lang w:val="kk"/>
              </w:rPr>
              <w:t xml:space="preserve">амортизациясы</w:t>
            </w:r>
            <w:r>
              <w:rPr>
                <w:rFonts w:ascii="Times New Roman" w:hAnsi="Times New Roman" w:eastAsia="Times New Roman"/>
                <w:b/>
                <w:bCs/>
                <w:color w:val="000000"/>
                <w:sz w:val="20"/>
                <w:szCs w:val="20"/>
              </w:rPr>
            </w:r>
          </w:p>
        </w:tc>
        <w:tc>
          <w:tcPr>
            <w:gridSpan w:val="3"/>
            <w:shd w:val="clear" w:color="auto" w:fill="auto"/>
            <w:tcW w:w="4469"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r>
      <w:tr>
        <w:tblPrEx/>
        <w:trPr>
          <w:trHeight w:val="20"/>
        </w:trPr>
        <w:tc>
          <w:tcPr>
            <w:tcW w:w="1980" w:type="dxa"/>
            <w:vAlign w:val="center"/>
            <w:vMerge w:val="continue"/>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55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Номиналды құны</w:t>
            </w:r>
            <w:r>
              <w:rPr>
                <w:rFonts w:ascii="Times New Roman" w:hAnsi="Times New Roman" w:eastAsia="Times New Roman"/>
                <w:b/>
                <w:bCs/>
                <w:color w:val="000000"/>
                <w:sz w:val="20"/>
                <w:szCs w:val="20"/>
              </w:rPr>
            </w:r>
          </w:p>
        </w:tc>
        <w:tc>
          <w:tcPr>
            <w:shd w:val="clear" w:color="auto" w:fill="auto"/>
            <w:tcW w:w="155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жеңілдік</w:t>
            </w:r>
            <w:r>
              <w:rPr>
                <w:rFonts w:ascii="Times New Roman" w:hAnsi="Times New Roman" w:eastAsia="Times New Roman"/>
                <w:b/>
                <w:bCs/>
                <w:color w:val="000000"/>
                <w:sz w:val="20"/>
                <w:szCs w:val="20"/>
              </w:rPr>
            </w:r>
          </w:p>
        </w:tc>
        <w:tc>
          <w:tcPr>
            <w:shd w:val="clear" w:color="auto" w:fill="auto"/>
            <w:tcW w:w="1418"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w:t>
            </w:r>
            <w:r>
              <w:rPr>
                <w:rFonts w:ascii="Times New Roman" w:hAnsi="Times New Roman" w:eastAsia="Times New Roman"/>
                <w:b/>
                <w:bCs/>
                <w:color w:val="000000"/>
                <w:sz w:val="20"/>
                <w:szCs w:val="20"/>
              </w:rPr>
            </w:r>
          </w:p>
        </w:tc>
        <w:tc>
          <w:tcPr>
            <w:tcW w:w="1276"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134"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247"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1492"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Номиналды құны</w:t>
            </w:r>
            <w:r>
              <w:rPr>
                <w:rFonts w:ascii="Times New Roman" w:hAnsi="Times New Roman" w:eastAsia="Times New Roman"/>
                <w:b/>
                <w:bCs/>
                <w:color w:val="000000"/>
                <w:sz w:val="20"/>
                <w:szCs w:val="20"/>
              </w:rPr>
            </w:r>
          </w:p>
        </w:tc>
        <w:tc>
          <w:tcPr>
            <w:shd w:val="clear" w:color="auto" w:fill="auto"/>
            <w:tcW w:w="156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жеңілдік</w:t>
            </w:r>
            <w:r>
              <w:rPr>
                <w:rFonts w:ascii="Times New Roman" w:hAnsi="Times New Roman" w:eastAsia="Times New Roman"/>
                <w:b/>
                <w:bCs/>
                <w:color w:val="000000"/>
                <w:sz w:val="20"/>
                <w:szCs w:val="20"/>
              </w:rPr>
            </w:r>
          </w:p>
        </w:tc>
        <w:tc>
          <w:tcPr>
            <w:shd w:val="clear" w:color="auto" w:fill="auto"/>
            <w:tcW w:w="1417"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 компания</w:t>
            </w:r>
            <w:r>
              <w:rPr>
                <w:rFonts w:ascii="Times New Roman" w:hAnsi="Times New Roman" w:eastAsia="Times New Roman"/>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931,625</w:t>
            </w:r>
            <w:r>
              <w:rPr>
                <w:rFonts w:ascii="Times New Roman" w:hAnsi="Times New Roman" w:eastAsia="Times New Roman"/>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(459,642)</w:t>
            </w:r>
            <w:r>
              <w:rPr>
                <w:rFonts w:ascii="Times New Roman" w:hAnsi="Times New Roman" w:eastAsia="Times New Roman"/>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471,983</w:t>
            </w:r>
            <w:r>
              <w:rPr>
                <w:rFonts w:ascii="Times New Roman" w:hAnsi="Times New Roman" w:eastAsia="Times New Roman"/>
                <w:color w:val="000000"/>
                <w:sz w:val="20"/>
                <w:szCs w:val="20"/>
              </w:rPr>
            </w:r>
          </w:p>
        </w:tc>
        <w:tc>
          <w:tcPr>
            <w:shd w:val="clear" w:color="auto" w:fill="auto"/>
            <w:tcW w:w="1276" w:type="dxa"/>
            <w:vAlign w:val="center"/>
            <w:textDirection w:val="lrTb"/>
            <w:noWrap w:val="false"/>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(931,625)</w:t>
            </w:r>
            <w:r>
              <w:rPr>
                <w:rFonts w:ascii="Times New Roman" w:hAnsi="Times New Roman" w:eastAsia="Times New Roman"/>
                <w:color w:val="000000"/>
                <w:sz w:val="20"/>
                <w:szCs w:val="20"/>
              </w:rPr>
            </w:r>
          </w:p>
        </w:tc>
        <w:tc>
          <w:tcPr>
            <w:shd w:val="clear" w:color="auto" w:fill="auto"/>
            <w:tcW w:w="1134" w:type="dxa"/>
            <w:vAlign w:val="center"/>
            <w:textDirection w:val="lrTb"/>
            <w:noWrap w:val="false"/>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437,446</w:t>
            </w:r>
            <w:r>
              <w:rPr>
                <w:rFonts w:ascii="Times New Roman" w:hAnsi="Times New Roman" w:eastAsia="Times New Roman"/>
                <w:color w:val="000000"/>
                <w:sz w:val="20"/>
                <w:szCs w:val="20"/>
              </w:rPr>
            </w:r>
          </w:p>
        </w:tc>
        <w:tc>
          <w:tcPr>
            <w:shd w:val="clear" w:color="auto" w:fill="auto"/>
            <w:tcW w:w="1247" w:type="dxa"/>
            <w:vAlign w:val="center"/>
            <w:textDirection w:val="lrTb"/>
            <w:noWrap w:val="false"/>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22,196</w:t>
            </w:r>
            <w:r>
              <w:rPr>
                <w:rFonts w:ascii="Times New Roman" w:hAnsi="Times New Roman" w:eastAsia="Times New Roman"/>
                <w:color w:val="000000"/>
                <w:sz w:val="20"/>
                <w:szCs w:val="20"/>
              </w:rPr>
            </w:r>
          </w:p>
        </w:tc>
        <w:tc>
          <w:tcPr>
            <w:shd w:val="clear" w:color="auto" w:fill="auto"/>
            <w:tcW w:w="149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5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1980"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Қауымдастырылған компания</w:t>
            </w:r>
            <w:r>
              <w:rPr>
                <w:rFonts w:ascii="Times New Roman" w:hAnsi="Times New Roman" w:eastAsia="Times New Roman"/>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452,000</w:t>
            </w:r>
            <w:r>
              <w:rPr>
                <w:rFonts w:ascii="Times New Roman" w:hAnsi="Times New Roman" w:eastAsia="Times New Roman"/>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(140,131)</w:t>
            </w:r>
            <w:r>
              <w:rPr>
                <w:rFonts w:ascii="Times New Roman" w:hAnsi="Times New Roman" w:eastAsia="Times New Roman"/>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311,869</w:t>
            </w:r>
            <w:r>
              <w:rPr>
                <w:rFonts w:ascii="Times New Roman" w:hAnsi="Times New Roman" w:eastAsia="Times New Roman"/>
                <w:color w:val="000000"/>
                <w:sz w:val="20"/>
                <w:szCs w:val="20"/>
              </w:rPr>
            </w:r>
          </w:p>
        </w:tc>
        <w:tc>
          <w:tcPr>
            <w:shd w:val="clear" w:color="auto" w:fill="auto"/>
            <w:tcW w:w="1276" w:type="dxa"/>
            <w:vAlign w:val="center"/>
            <w:textDirection w:val="lrTb"/>
            <w:noWrap w:val="false"/>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(405,000)</w:t>
            </w:r>
            <w:r>
              <w:rPr>
                <w:rFonts w:ascii="Times New Roman" w:hAnsi="Times New Roman" w:eastAsia="Times New Roman"/>
                <w:color w:val="000000"/>
                <w:sz w:val="20"/>
                <w:szCs w:val="20"/>
              </w:rPr>
            </w:r>
          </w:p>
        </w:tc>
        <w:tc>
          <w:tcPr>
            <w:shd w:val="clear" w:color="auto" w:fill="auto"/>
            <w:tcW w:w="1134" w:type="dxa"/>
            <w:vAlign w:val="center"/>
            <w:textDirection w:val="lrTb"/>
            <w:noWrap w:val="false"/>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(17,246)</w:t>
            </w:r>
            <w:r>
              <w:rPr>
                <w:rFonts w:ascii="Times New Roman" w:hAnsi="Times New Roman" w:eastAsia="Times New Roman"/>
                <w:color w:val="000000"/>
                <w:sz w:val="20"/>
                <w:szCs w:val="20"/>
              </w:rPr>
            </w:r>
          </w:p>
        </w:tc>
        <w:tc>
          <w:tcPr>
            <w:shd w:val="clear" w:color="auto" w:fill="auto"/>
            <w:tcW w:w="1247" w:type="dxa"/>
            <w:vAlign w:val="center"/>
            <w:textDirection w:val="lrTb"/>
            <w:noWrap w:val="false"/>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140,777</w:t>
            </w:r>
            <w:r>
              <w:rPr>
                <w:rFonts w:ascii="Times New Roman" w:hAnsi="Times New Roman" w:eastAsia="Times New Roman"/>
                <w:color w:val="000000"/>
                <w:sz w:val="20"/>
                <w:szCs w:val="20"/>
              </w:rPr>
            </w:r>
          </w:p>
        </w:tc>
        <w:tc>
          <w:tcPr>
            <w:shd w:val="clear" w:color="auto" w:fill="auto"/>
            <w:tcW w:w="149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47,000</w:t>
            </w:r>
            <w:r>
              <w:rPr>
                <w:rFonts w:ascii="Times New Roman" w:hAnsi="Times New Roman" w:eastAsia="Times New Roman"/>
                <w:color w:val="000000"/>
                <w:sz w:val="20"/>
                <w:szCs w:val="20"/>
              </w:rPr>
            </w:r>
          </w:p>
        </w:tc>
        <w:tc>
          <w:tcPr>
            <w:shd w:val="clear" w:color="auto" w:fill="auto"/>
            <w:tcW w:w="15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(16,600)</w:t>
            </w:r>
            <w:r>
              <w:rPr>
                <w:rFonts w:ascii="Times New Roman" w:hAnsi="Times New Roman" w:eastAsia="Times New Roman"/>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30,400</w:t>
            </w:r>
            <w:r>
              <w:rPr>
                <w:rFonts w:ascii="Times New Roman" w:hAnsi="Times New Roman" w:eastAsia="Times New Roman"/>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16,630</w:t>
            </w:r>
            <w:r>
              <w:rPr>
                <w:rFonts w:ascii="Times New Roman" w:hAnsi="Times New Roman" w:eastAsia="Times New Roman"/>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16,630</w:t>
            </w:r>
            <w:r>
              <w:rPr>
                <w:rFonts w:ascii="Times New Roman" w:hAnsi="Times New Roman" w:eastAsia="Times New Roman"/>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(5,160)</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24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49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11,470</w:t>
            </w:r>
            <w:r>
              <w:rPr>
                <w:rFonts w:ascii="Times New Roman" w:hAnsi="Times New Roman" w:eastAsia="Times New Roman"/>
                <w:color w:val="000000"/>
                <w:sz w:val="20"/>
                <w:szCs w:val="20"/>
              </w:rPr>
            </w:r>
          </w:p>
        </w:tc>
        <w:tc>
          <w:tcPr>
            <w:shd w:val="clear" w:color="auto" w:fill="auto"/>
            <w:tcW w:w="15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11,470</w:t>
            </w:r>
            <w:r>
              <w:rPr>
                <w:rFonts w:ascii="Times New Roman" w:hAnsi="Times New Roman" w:eastAsia="Times New Roman"/>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1,400,255</w:t>
            </w:r>
            <w:r>
              <w:rPr>
                <w:rFonts w:ascii="Times New Roman" w:hAnsi="Times New Roman" w:eastAsia="Times New Roman"/>
                <w:b/>
                <w:bCs/>
                <w:color w:val="000000"/>
                <w:sz w:val="20"/>
                <w:szCs w:val="20"/>
              </w:rPr>
            </w:r>
          </w:p>
        </w:tc>
        <w:tc>
          <w:tcPr>
            <w:shd w:val="clear" w:color="auto" w:fill="auto"/>
            <w:tcW w:w="155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(599,773)</w:t>
            </w:r>
            <w:r>
              <w:rPr>
                <w:rFonts w:ascii="Times New Roman" w:hAnsi="Times New Roman" w:eastAsia="Times New Roman"/>
                <w:b/>
                <w:bCs/>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800,482</w:t>
            </w:r>
            <w:r>
              <w:rPr>
                <w:rFonts w:ascii="Times New Roman" w:hAnsi="Times New Roman" w:eastAsia="Times New Roman"/>
                <w:b/>
                <w:bCs/>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(1,341,785)</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420,200</w:t>
            </w:r>
            <w:r>
              <w:rPr>
                <w:rFonts w:ascii="Times New Roman" w:hAnsi="Times New Roman" w:eastAsia="Times New Roman"/>
                <w:b/>
                <w:bCs/>
                <w:color w:val="000000"/>
                <w:sz w:val="20"/>
                <w:szCs w:val="20"/>
              </w:rPr>
            </w:r>
          </w:p>
        </w:tc>
        <w:tc>
          <w:tcPr>
            <w:shd w:val="clear" w:color="auto" w:fill="auto"/>
            <w:tcW w:w="1247"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162,973</w:t>
            </w:r>
            <w:r>
              <w:rPr>
                <w:rFonts w:ascii="Times New Roman" w:hAnsi="Times New Roman" w:eastAsia="Times New Roman"/>
                <w:b/>
                <w:bCs/>
                <w:color w:val="000000"/>
                <w:sz w:val="20"/>
                <w:szCs w:val="20"/>
              </w:rPr>
            </w:r>
          </w:p>
        </w:tc>
        <w:tc>
          <w:tcPr>
            <w:shd w:val="clear" w:color="auto" w:fill="auto"/>
            <w:tcW w:w="149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58,470</w:t>
            </w:r>
            <w:r>
              <w:rPr>
                <w:rFonts w:ascii="Times New Roman" w:hAnsi="Times New Roman" w:eastAsia="Times New Roman"/>
                <w:b/>
                <w:bCs/>
                <w:color w:val="000000"/>
                <w:sz w:val="20"/>
                <w:szCs w:val="20"/>
              </w:rPr>
            </w:r>
          </w:p>
        </w:tc>
        <w:tc>
          <w:tcPr>
            <w:shd w:val="clear" w:color="auto" w:fill="auto"/>
            <w:tcW w:w="15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(16,600)</w:t>
            </w:r>
            <w:r>
              <w:rPr>
                <w:rFonts w:ascii="Times New Roman" w:hAnsi="Times New Roman" w:eastAsia="Times New Roman"/>
                <w:b/>
                <w:bCs/>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41,870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tbl>
      <w:tblPr>
        <w:tblW w:w="14673"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913"/>
        <w:gridCol w:w="1311"/>
        <w:gridCol w:w="1476"/>
        <w:gridCol w:w="1235"/>
        <w:gridCol w:w="1483"/>
        <w:gridCol w:w="1222"/>
        <w:gridCol w:w="1160"/>
        <w:gridCol w:w="1641"/>
        <w:gridCol w:w="1413"/>
        <w:gridCol w:w="1476"/>
        <w:gridCol w:w="1235"/>
      </w:tblGrid>
      <w:tr>
        <w:tblPrEx/>
        <w:trPr>
          <w:trHeight w:val="20"/>
        </w:trPr>
        <w:tc>
          <w:tcPr>
            <w:shd w:val="clear" w:color="auto" w:fill="auto"/>
            <w:tcW w:w="1838" w:type="dxa"/>
            <w:vAlign w:val="center"/>
            <w:vMerge w:val="restart"/>
            <w:textDirection w:val="lrTb"/>
            <w:noWrap/>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gridSpan w:val="3"/>
            <w:shd w:val="clear" w:color="auto" w:fill="auto"/>
            <w:tcW w:w="3973"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01.01.2021 ж. (аудит жүргізілмеген)</w:t>
            </w:r>
            <w:r>
              <w:rPr>
                <w:rFonts w:ascii="Times New Roman" w:hAnsi="Times New Roman" w:eastAsia="Times New Roman"/>
                <w:b/>
                <w:bCs/>
                <w:color w:val="000000"/>
                <w:sz w:val="20"/>
                <w:szCs w:val="20"/>
              </w:rPr>
            </w:r>
          </w:p>
        </w:tc>
        <w:tc>
          <w:tcPr>
            <w:shd w:val="clear" w:color="auto" w:fill="auto"/>
            <w:tcW w:w="1222"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 </w:t>
            </w:r>
            <w:r>
              <w:rPr>
                <w:rFonts w:ascii="Times New Roman" w:hAnsi="Times New Roman" w:eastAsia="Times New Roman"/>
                <w:b/>
                <w:bCs/>
                <w:color w:val="000000"/>
                <w:sz w:val="20"/>
                <w:szCs w:val="20"/>
                <w:lang w:val="kk"/>
              </w:rPr>
              <w:t xml:space="preserve">қаражатымен </w:t>
            </w:r>
            <w:r>
              <w:rPr>
                <w:rFonts w:ascii="Times New Roman" w:hAnsi="Times New Roman" w:eastAsia="Times New Roman"/>
                <w:b/>
                <w:bCs/>
                <w:color w:val="000000"/>
                <w:sz w:val="20"/>
                <w:szCs w:val="20"/>
                <w:lang w:val="kk"/>
              </w:rPr>
              <w:t xml:space="preserve">берілген</w:t>
            </w:r>
            <w:r>
              <w:rPr>
                <w:rFonts w:ascii="Times New Roman" w:hAnsi="Times New Roman" w:eastAsia="Times New Roman"/>
                <w:b/>
                <w:bCs/>
                <w:color w:val="000000"/>
                <w:sz w:val="20"/>
                <w:szCs w:val="20"/>
              </w:rPr>
            </w:r>
          </w:p>
        </w:tc>
        <w:tc>
          <w:tcPr>
            <w:shd w:val="clear" w:color="auto" w:fill="auto"/>
            <w:tcW w:w="1222"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w:t>
            </w:r>
            <w:r>
              <w:rPr>
                <w:rFonts w:ascii="Times New Roman" w:hAnsi="Times New Roman" w:eastAsia="Times New Roman"/>
                <w:b/>
                <w:bCs/>
                <w:color w:val="000000"/>
                <w:sz w:val="20"/>
                <w:szCs w:val="20"/>
                <w:lang w:val="kk"/>
              </w:rPr>
              <w:t xml:space="preserve">қаражат </w:t>
            </w:r>
            <w:r>
              <w:rPr>
                <w:rFonts w:ascii="Times New Roman" w:hAnsi="Times New Roman" w:eastAsia="Times New Roman"/>
                <w:b/>
                <w:bCs/>
                <w:color w:val="000000"/>
                <w:sz w:val="20"/>
                <w:szCs w:val="20"/>
                <w:lang w:val="kk"/>
              </w:rPr>
              <w:t xml:space="preserve">алынды</w:t>
            </w:r>
            <w:r>
              <w:rPr>
                <w:rFonts w:ascii="Times New Roman" w:hAnsi="Times New Roman" w:eastAsia="Times New Roman"/>
                <w:b/>
                <w:bCs/>
                <w:color w:val="000000"/>
                <w:sz w:val="20"/>
                <w:szCs w:val="20"/>
              </w:rPr>
            </w:r>
          </w:p>
        </w:tc>
        <w:tc>
          <w:tcPr>
            <w:shd w:val="clear" w:color="auto" w:fill="auto"/>
            <w:tcW w:w="1160"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Дис </w:t>
            </w:r>
            <w:r>
              <w:rPr>
                <w:rFonts w:ascii="Times New Roman" w:hAnsi="Times New Roman" w:eastAsia="Times New Roman"/>
                <w:b/>
                <w:bCs/>
                <w:color w:val="000000"/>
                <w:sz w:val="20"/>
                <w:szCs w:val="20"/>
                <w:lang w:val="kk"/>
              </w:rPr>
              <w:t xml:space="preserve">контты тану</w:t>
            </w:r>
            <w:r>
              <w:rPr>
                <w:rFonts w:ascii="Times New Roman" w:hAnsi="Times New Roman" w:eastAsia="Times New Roman"/>
                <w:b/>
                <w:bCs/>
                <w:color w:val="000000"/>
                <w:sz w:val="20"/>
                <w:szCs w:val="20"/>
              </w:rPr>
            </w:r>
          </w:p>
        </w:tc>
        <w:tc>
          <w:tcPr>
            <w:shd w:val="clear" w:color="auto" w:fill="auto"/>
            <w:tcW w:w="1376"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Дис</w:t>
            </w:r>
            <w:r>
              <w:rPr>
                <w:rFonts w:ascii="Times New Roman" w:hAnsi="Times New Roman" w:eastAsia="Times New Roman"/>
                <w:b/>
                <w:bCs/>
                <w:color w:val="000000"/>
                <w:sz w:val="20"/>
                <w:szCs w:val="20"/>
                <w:lang w:val="kk"/>
              </w:rPr>
              <w:t xml:space="preserve">конт амортизациясы</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gridSpan w:val="3"/>
            <w:shd w:val="clear" w:color="auto" w:fill="auto"/>
            <w:tcW w:w="3882"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tcW w:w="1838" w:type="dxa"/>
            <w:vAlign w:val="center"/>
            <w:vMerge w:val="continue"/>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31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Номиналды </w:t>
            </w:r>
            <w:r>
              <w:rPr>
                <w:rFonts w:ascii="Times New Roman" w:hAnsi="Times New Roman" w:eastAsia="Times New Roman"/>
                <w:b/>
                <w:bCs/>
                <w:color w:val="000000"/>
                <w:sz w:val="20"/>
                <w:szCs w:val="20"/>
                <w:lang w:val="kk"/>
              </w:rPr>
              <w:t xml:space="preserve">құны</w:t>
            </w:r>
            <w:r>
              <w:rPr>
                <w:rFonts w:ascii="Times New Roman" w:hAnsi="Times New Roman" w:eastAsia="Times New Roman"/>
                <w:b/>
                <w:bCs/>
                <w:color w:val="000000"/>
                <w:sz w:val="20"/>
                <w:szCs w:val="20"/>
              </w:rPr>
            </w:r>
          </w:p>
        </w:tc>
        <w:tc>
          <w:tcPr>
            <w:shd w:val="clear" w:color="auto" w:fill="auto"/>
            <w:tcW w:w="1437"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w:t>
            </w:r>
            <w:r>
              <w:rPr>
                <w:rFonts w:ascii="Times New Roman" w:hAnsi="Times New Roman" w:eastAsia="Times New Roman"/>
                <w:b/>
                <w:bCs/>
                <w:color w:val="000000"/>
                <w:sz w:val="20"/>
                <w:szCs w:val="20"/>
                <w:lang w:val="kk"/>
              </w:rPr>
              <w:t xml:space="preserve">дисконт</w:t>
            </w:r>
            <w:r>
              <w:rPr>
                <w:rFonts w:ascii="Times New Roman" w:hAnsi="Times New Roman" w:eastAsia="Times New Roman"/>
                <w:b/>
                <w:bCs/>
                <w:color w:val="000000"/>
                <w:sz w:val="20"/>
                <w:szCs w:val="20"/>
              </w:rPr>
            </w:r>
          </w:p>
        </w:tc>
        <w:tc>
          <w:tcPr>
            <w:shd w:val="clear" w:color="auto" w:fill="auto"/>
            <w:tcW w:w="122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құны</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tcW w:w="1222"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222"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160"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376"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141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Номиналды </w:t>
            </w:r>
            <w:r>
              <w:rPr>
                <w:rFonts w:ascii="Times New Roman" w:hAnsi="Times New Roman" w:eastAsia="Times New Roman"/>
                <w:b/>
                <w:bCs/>
                <w:color w:val="000000"/>
                <w:sz w:val="20"/>
                <w:szCs w:val="20"/>
                <w:lang w:val="kk"/>
              </w:rPr>
              <w:t xml:space="preserve">құны</w:t>
            </w:r>
            <w:r>
              <w:rPr>
                <w:rFonts w:ascii="Times New Roman" w:hAnsi="Times New Roman" w:eastAsia="Times New Roman"/>
                <w:b/>
                <w:bCs/>
                <w:color w:val="000000"/>
                <w:sz w:val="20"/>
                <w:szCs w:val="20"/>
              </w:rPr>
            </w:r>
          </w:p>
        </w:tc>
        <w:tc>
          <w:tcPr>
            <w:shd w:val="clear" w:color="auto" w:fill="auto"/>
            <w:tcW w:w="1437"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w:t>
            </w:r>
            <w:r>
              <w:rPr>
                <w:rFonts w:ascii="Times New Roman" w:hAnsi="Times New Roman" w:eastAsia="Times New Roman"/>
                <w:b/>
                <w:bCs/>
                <w:color w:val="000000"/>
                <w:sz w:val="20"/>
                <w:szCs w:val="20"/>
                <w:lang w:val="kk"/>
              </w:rPr>
              <w:t xml:space="preserve">дисконт</w:t>
            </w:r>
            <w:r>
              <w:rPr>
                <w:rFonts w:ascii="Times New Roman" w:hAnsi="Times New Roman" w:eastAsia="Times New Roman"/>
                <w:b/>
                <w:bCs/>
                <w:color w:val="000000"/>
                <w:sz w:val="20"/>
                <w:szCs w:val="20"/>
              </w:rPr>
            </w:r>
          </w:p>
        </w:tc>
        <w:tc>
          <w:tcPr>
            <w:shd w:val="clear" w:color="auto" w:fill="auto"/>
            <w:tcW w:w="1032"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құны</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r>
      <w:tr>
        <w:tblPrEx/>
        <w:trPr>
          <w:trHeight w:val="20"/>
        </w:trPr>
        <w:tc>
          <w:tcPr>
            <w:shd w:val="clear" w:color="auto" w:fill="auto"/>
            <w:tcW w:w="1838"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 компания</w:t>
            </w:r>
            <w:r>
              <w:rPr>
                <w:rFonts w:ascii="Times New Roman" w:hAnsi="Times New Roman" w:eastAsia="Times New Roman"/>
                <w:color w:val="000000"/>
                <w:sz w:val="20"/>
                <w:szCs w:val="20"/>
              </w:rPr>
            </w:r>
          </w:p>
        </w:tc>
        <w:tc>
          <w:tcPr>
            <w:shd w:val="clear" w:color="auto" w:fill="auto"/>
            <w:tcW w:w="131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931,625</w:t>
            </w:r>
            <w:r>
              <w:rPr>
                <w:rFonts w:ascii="Times New Roman" w:hAnsi="Times New Roman" w:eastAsia="Times New Roman"/>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(483,560)</w:t>
            </w:r>
            <w:r>
              <w:rPr>
                <w:rFonts w:ascii="Times New Roman" w:hAnsi="Times New Roman" w:eastAsia="Times New Roman"/>
                <w:color w:val="000000"/>
                <w:sz w:val="20"/>
                <w:szCs w:val="20"/>
              </w:rPr>
            </w:r>
          </w:p>
        </w:tc>
        <w:tc>
          <w:tcPr>
            <w:shd w:val="clear" w:color="auto" w:fill="auto"/>
            <w:tcW w:w="137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23,918</w:t>
            </w:r>
            <w:r>
              <w:rPr>
                <w:rFonts w:ascii="Times New Roman" w:hAnsi="Times New Roman" w:eastAsia="Times New Roman"/>
                <w:color w:val="000000"/>
                <w:sz w:val="20"/>
                <w:szCs w:val="20"/>
              </w:rPr>
            </w:r>
          </w:p>
        </w:tc>
        <w:tc>
          <w:tcPr>
            <w:shd w:val="clear" w:color="auto" w:fill="auto"/>
            <w:tcW w:w="141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931,625</w:t>
            </w:r>
            <w:r>
              <w:rPr>
                <w:rFonts w:ascii="Times New Roman" w:hAnsi="Times New Roman" w:eastAsia="Times New Roman"/>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(459,642)</w:t>
            </w:r>
            <w:r>
              <w:rPr>
                <w:rFonts w:ascii="Times New Roman" w:hAnsi="Times New Roman" w:eastAsia="Times New Roman"/>
                <w:color w:val="000000"/>
                <w:sz w:val="20"/>
                <w:szCs w:val="20"/>
              </w:rPr>
            </w:r>
          </w:p>
        </w:tc>
        <w:tc>
          <w:tcPr>
            <w:shd w:val="clear" w:color="auto" w:fill="auto"/>
            <w:tcW w:w="103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471,983</w:t>
            </w:r>
            <w:r>
              <w:rPr>
                <w:rFonts w:ascii="Times New Roman" w:hAnsi="Times New Roman" w:eastAsia="Times New Roman"/>
                <w:color w:val="000000"/>
                <w:sz w:val="20"/>
                <w:szCs w:val="20"/>
              </w:rPr>
            </w:r>
          </w:p>
        </w:tc>
      </w:tr>
      <w:tr>
        <w:tblPrEx/>
        <w:trPr>
          <w:trHeight w:val="20"/>
        </w:trPr>
        <w:tc>
          <w:tcPr>
            <w:shd w:val="clear" w:color="auto" w:fill="auto"/>
            <w:tcW w:w="1838"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Қауымдастырылған компания</w:t>
            </w:r>
            <w:r>
              <w:rPr>
                <w:rFonts w:ascii="Times New Roman" w:hAnsi="Times New Roman" w:eastAsia="Times New Roman"/>
                <w:color w:val="000000"/>
                <w:sz w:val="20"/>
                <w:szCs w:val="20"/>
              </w:rPr>
            </w:r>
          </w:p>
        </w:tc>
        <w:tc>
          <w:tcPr>
            <w:shd w:val="clear" w:color="auto" w:fill="auto"/>
            <w:tcW w:w="131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452,000</w:t>
            </w:r>
            <w:r>
              <w:rPr>
                <w:rFonts w:ascii="Times New Roman" w:hAnsi="Times New Roman" w:eastAsia="Times New Roman"/>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(148,263)</w:t>
            </w:r>
            <w:r>
              <w:rPr>
                <w:rFonts w:ascii="Times New Roman" w:hAnsi="Times New Roman" w:eastAsia="Times New Roman"/>
                <w:color w:val="000000"/>
                <w:sz w:val="20"/>
                <w:szCs w:val="20"/>
              </w:rPr>
            </w:r>
          </w:p>
        </w:tc>
        <w:tc>
          <w:tcPr>
            <w:shd w:val="clear" w:color="auto" w:fill="auto"/>
            <w:tcW w:w="137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8,132</w:t>
            </w:r>
            <w:r>
              <w:rPr>
                <w:rFonts w:ascii="Times New Roman" w:hAnsi="Times New Roman" w:eastAsia="Times New Roman"/>
                <w:color w:val="000000"/>
                <w:sz w:val="20"/>
                <w:szCs w:val="20"/>
              </w:rPr>
            </w:r>
          </w:p>
        </w:tc>
        <w:tc>
          <w:tcPr>
            <w:shd w:val="clear" w:color="auto" w:fill="auto"/>
            <w:tcW w:w="141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452,000</w:t>
            </w:r>
            <w:r>
              <w:rPr>
                <w:rFonts w:ascii="Times New Roman" w:hAnsi="Times New Roman" w:eastAsia="Times New Roman"/>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(140,131)</w:t>
            </w:r>
            <w:r>
              <w:rPr>
                <w:rFonts w:ascii="Times New Roman" w:hAnsi="Times New Roman" w:eastAsia="Times New Roman"/>
                <w:color w:val="000000"/>
                <w:sz w:val="20"/>
                <w:szCs w:val="20"/>
              </w:rPr>
            </w:r>
          </w:p>
        </w:tc>
        <w:tc>
          <w:tcPr>
            <w:shd w:val="clear" w:color="auto" w:fill="auto"/>
            <w:tcW w:w="103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311,869</w:t>
            </w:r>
            <w:r>
              <w:rPr>
                <w:rFonts w:ascii="Times New Roman" w:hAnsi="Times New Roman" w:eastAsia="Times New Roman"/>
                <w:color w:val="000000"/>
                <w:sz w:val="20"/>
                <w:szCs w:val="20"/>
              </w:rPr>
            </w:r>
          </w:p>
        </w:tc>
      </w:tr>
      <w:tr>
        <w:tblPrEx/>
        <w:trPr>
          <w:trHeight w:val="20"/>
        </w:trPr>
        <w:tc>
          <w:tcPr>
            <w:shd w:val="clear" w:color="auto" w:fill="auto"/>
            <w:tcW w:w="1838"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31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27,580</w:t>
            </w:r>
            <w:r>
              <w:rPr>
                <w:rFonts w:ascii="Times New Roman" w:hAnsi="Times New Roman" w:eastAsia="Times New Roman"/>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27,580</w:t>
            </w:r>
            <w:r>
              <w:rPr>
                <w:rFonts w:ascii="Times New Roman" w:hAnsi="Times New Roman" w:eastAsia="Times New Roman"/>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(10,950)</w:t>
            </w:r>
            <w:r>
              <w:rPr>
                <w:rFonts w:ascii="Times New Roman" w:hAnsi="Times New Roman" w:eastAsia="Times New Roman"/>
                <w:color w:val="000000"/>
                <w:sz w:val="20"/>
                <w:szCs w:val="20"/>
              </w:rPr>
            </w:r>
          </w:p>
        </w:tc>
        <w:tc>
          <w:tcPr>
            <w:shd w:val="clear" w:color="auto" w:fill="auto"/>
            <w:tcW w:w="11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37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1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16,630</w:t>
            </w:r>
            <w:r>
              <w:rPr>
                <w:rFonts w:ascii="Times New Roman" w:hAnsi="Times New Roman" w:eastAsia="Times New Roman"/>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03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16,630</w:t>
            </w:r>
            <w:r>
              <w:rPr>
                <w:rFonts w:ascii="Times New Roman" w:hAnsi="Times New Roman" w:eastAsia="Times New Roman"/>
                <w:color w:val="000000"/>
                <w:sz w:val="20"/>
                <w:szCs w:val="20"/>
              </w:rPr>
            </w:r>
          </w:p>
        </w:tc>
      </w:tr>
      <w:tr>
        <w:tblPrEx/>
        <w:trPr>
          <w:trHeight w:val="20"/>
        </w:trPr>
        <w:tc>
          <w:tcPr>
            <w:shd w:val="clear" w:color="auto" w:fill="auto"/>
            <w:tcW w:w="1838"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31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27,580</w:t>
            </w:r>
            <w:r>
              <w:rPr>
                <w:rFonts w:ascii="Times New Roman" w:hAnsi="Times New Roman" w:eastAsia="Times New Roman"/>
                <w:b/>
                <w:bCs/>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22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27,580</w:t>
            </w:r>
            <w:r>
              <w:rPr>
                <w:rFonts w:ascii="Times New Roman" w:hAnsi="Times New Roman" w:eastAsia="Times New Roman"/>
                <w:b/>
                <w:bCs/>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1,383,625</w:t>
            </w:r>
            <w:r>
              <w:rPr>
                <w:rFonts w:ascii="Times New Roman" w:hAnsi="Times New Roman" w:eastAsia="Times New Roman"/>
                <w:b/>
                <w:bCs/>
                <w:color w:val="000000"/>
                <w:sz w:val="20"/>
                <w:szCs w:val="20"/>
              </w:rPr>
            </w:r>
          </w:p>
        </w:tc>
        <w:tc>
          <w:tcPr>
            <w:shd w:val="clear" w:color="auto" w:fill="auto"/>
            <w:tcW w:w="122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(10,950)</w:t>
            </w:r>
            <w:r>
              <w:rPr>
                <w:rFonts w:ascii="Times New Roman" w:hAnsi="Times New Roman" w:eastAsia="Times New Roman"/>
                <w:b/>
                <w:bCs/>
                <w:color w:val="000000"/>
                <w:sz w:val="20"/>
                <w:szCs w:val="20"/>
              </w:rPr>
            </w:r>
          </w:p>
        </w:tc>
        <w:tc>
          <w:tcPr>
            <w:shd w:val="clear" w:color="auto" w:fill="auto"/>
            <w:tcW w:w="11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(631,823)</w:t>
            </w:r>
            <w:r>
              <w:rPr>
                <w:rFonts w:ascii="Times New Roman" w:hAnsi="Times New Roman" w:eastAsia="Times New Roman"/>
                <w:b/>
                <w:bCs/>
                <w:color w:val="000000"/>
                <w:sz w:val="20"/>
                <w:szCs w:val="20"/>
              </w:rPr>
            </w:r>
          </w:p>
        </w:tc>
        <w:tc>
          <w:tcPr>
            <w:shd w:val="clear" w:color="auto" w:fill="auto"/>
            <w:tcW w:w="13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32,050</w:t>
            </w:r>
            <w:r>
              <w:rPr>
                <w:rFonts w:ascii="Times New Roman" w:hAnsi="Times New Roman" w:eastAsia="Times New Roman"/>
                <w:b/>
                <w:bCs/>
                <w:color w:val="000000"/>
                <w:sz w:val="20"/>
                <w:szCs w:val="20"/>
              </w:rPr>
            </w:r>
          </w:p>
        </w:tc>
        <w:tc>
          <w:tcPr>
            <w:shd w:val="clear" w:color="auto" w:fill="auto"/>
            <w:tcW w:w="141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1,400,255</w:t>
            </w:r>
            <w:r>
              <w:rPr>
                <w:rFonts w:ascii="Times New Roman" w:hAnsi="Times New Roman" w:eastAsia="Times New Roman"/>
                <w:b/>
                <w:bCs/>
                <w:color w:val="000000"/>
                <w:sz w:val="20"/>
                <w:szCs w:val="20"/>
              </w:rPr>
            </w:r>
          </w:p>
        </w:tc>
        <w:tc>
          <w:tcPr>
            <w:shd w:val="clear" w:color="auto" w:fill="auto"/>
            <w:tcW w:w="1437"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(599,773)</w:t>
            </w:r>
            <w:r>
              <w:rPr>
                <w:rFonts w:ascii="Times New Roman" w:hAnsi="Times New Roman" w:eastAsia="Times New Roman"/>
                <w:b/>
                <w:bCs/>
                <w:color w:val="000000"/>
                <w:sz w:val="20"/>
                <w:szCs w:val="20"/>
              </w:rPr>
            </w:r>
          </w:p>
        </w:tc>
        <w:tc>
          <w:tcPr>
            <w:shd w:val="clear" w:color="auto" w:fill="auto"/>
            <w:tcW w:w="103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800,482</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rPr>
          <w:rFonts w:ascii="Times New Roman" w:hAnsi="Times New Roman"/>
          <w:iCs/>
          <w:sz w:val="20"/>
          <w:szCs w:val="20"/>
        </w:rPr>
      </w:pPr>
      <w:r>
        <w:rPr>
          <w:rFonts w:ascii="Times New Roman" w:hAnsi="Times New Roman"/>
          <w:iCs/>
          <w:sz w:val="20"/>
          <w:szCs w:val="20"/>
        </w:rPr>
        <w:br w:type="page" w:clear="all"/>
      </w:r>
      <w:r>
        <w:rPr>
          <w:rFonts w:ascii="Times New Roman" w:hAnsi="Times New Roman"/>
          <w:iCs/>
          <w:sz w:val="20"/>
          <w:szCs w:val="20"/>
        </w:rPr>
      </w:r>
    </w:p>
    <w:p>
      <w:pPr>
        <w:jc w:val="both"/>
        <w:spacing w:after="0" w:line="240" w:lineRule="auto"/>
        <w:rPr>
          <w:rFonts w:ascii="Times New Roman" w:hAnsi="Times New Roman"/>
          <w:iCs/>
          <w:sz w:val="20"/>
          <w:szCs w:val="20"/>
        </w:rPr>
        <w:sectPr>
          <w:footnotePr/>
          <w:endnotePr/>
          <w:type w:val="nextPage"/>
          <w:pgSz w:w="16838" w:h="11906" w:orient="landscape"/>
          <w:pgMar w:top="1701" w:right="1134" w:bottom="851" w:left="1134" w:header="709" w:footer="709" w:gutter="0"/>
          <w:cols w:num="1" w:sep="0" w:space="708" w:equalWidth="1"/>
          <w:docGrid w:linePitch="360"/>
        </w:sectPr>
      </w:pPr>
      <w:r>
        <w:rPr>
          <w:rFonts w:ascii="Times New Roman" w:hAnsi="Times New Roman"/>
          <w:iCs/>
          <w:sz w:val="20"/>
          <w:szCs w:val="20"/>
        </w:rPr>
      </w:r>
      <w:r>
        <w:rPr>
          <w:rFonts w:ascii="Times New Roman" w:hAnsi="Times New Roman"/>
          <w:i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rPr>
          <w:rFonts w:ascii="Times New Roman" w:hAnsi="Times New Roman"/>
          <w:b/>
          <w:sz w:val="20"/>
          <w:szCs w:val="20"/>
          <w:lang w:val="kk"/>
        </w:rPr>
        <w:t xml:space="preserve"> </w:t>
      </w:r>
      <w:bookmarkStart w:id="32" w:name="_Toc256000029"/>
      <w:r>
        <w:rPr>
          <w:rFonts w:ascii="Times New Roman" w:hAnsi="Times New Roman"/>
          <w:b/>
          <w:sz w:val="20"/>
          <w:szCs w:val="20"/>
          <w:lang w:val="kk"/>
        </w:rPr>
        <w:t xml:space="preserve">Қауымдастырылған</w:t>
      </w:r>
      <w:r>
        <w:rPr>
          <w:rFonts w:ascii="Times New Roman" w:hAnsi="Times New Roman"/>
          <w:b/>
          <w:sz w:val="20"/>
          <w:szCs w:val="20"/>
          <w:lang w:val="kk"/>
        </w:rPr>
        <w:t xml:space="preserve"> компанияға инвестициялар</w:t>
      </w:r>
      <w:bookmarkEnd w:id="32"/>
      <w:r/>
      <w:r>
        <w:rPr>
          <w:rFonts w:ascii="Times New Roman" w:hAnsi="Times New Roman"/>
          <w:b/>
          <w:sz w:val="20"/>
          <w:szCs w:val="20"/>
        </w:rPr>
      </w:r>
    </w:p>
    <w:p>
      <w:pPr>
        <w:jc w:val="both"/>
        <w:spacing w:after="0" w:line="240" w:lineRule="auto"/>
        <w:rPr>
          <w:rFonts w:ascii="Times New Roman" w:hAnsi="Times New Roman"/>
          <w:bCs/>
          <w:caps/>
          <w:sz w:val="20"/>
          <w:szCs w:val="20"/>
        </w:rPr>
      </w:pPr>
      <w:r>
        <w:rPr>
          <w:rFonts w:ascii="Times New Roman" w:hAnsi="Times New Roman"/>
          <w:bCs/>
          <w:caps/>
          <w:sz w:val="20"/>
          <w:szCs w:val="20"/>
        </w:rPr>
      </w:r>
      <w:r>
        <w:rPr>
          <w:rFonts w:ascii="Times New Roman" w:hAnsi="Times New Roman"/>
          <w:bCs/>
          <w:cap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Қауымдастырылған</w:t>
      </w:r>
      <w:r>
        <w:rPr>
          <w:rFonts w:ascii="Times New Roman" w:hAnsi="Times New Roman"/>
          <w:iCs/>
          <w:sz w:val="20"/>
          <w:szCs w:val="20"/>
          <w:lang w:val="kk"/>
        </w:rPr>
        <w:t xml:space="preserve"> компанияға инвестициялар негізгі қызметі орта және орта арнайы білім беру қызметтері болып табылатын компаниядағы 24,5% үлесті </w:t>
      </w:r>
      <w:r>
        <w:rPr>
          <w:rFonts w:ascii="Times New Roman" w:hAnsi="Times New Roman"/>
          <w:iCs/>
          <w:sz w:val="20"/>
          <w:szCs w:val="20"/>
          <w:lang w:val="kk"/>
        </w:rPr>
        <w:t xml:space="preserve">білдіреді.</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Төменде қауымдастырылған компанияға инвестиция салу туралы жалпыланған қаржылық ақпарат берілген.</w:t>
      </w:r>
      <w:r>
        <w:rPr>
          <w:rFonts w:ascii="Times New Roman" w:hAnsi="Times New Roman"/>
          <w:i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70"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7650"/>
        <w:gridCol w:w="1720"/>
      </w:tblGrid>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Айналымдағы активтер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827,520</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Айналымнан тыс активтер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1,303,874</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Қысқа мерзімді міндеттемелер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141,482</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Ұзақ</w:t>
            </w:r>
            <w:r>
              <w:rPr>
                <w:rFonts w:ascii="Times New Roman" w:hAnsi="Times New Roman" w:eastAsia="Times New Roman"/>
                <w:color w:val="000000"/>
                <w:sz w:val="20"/>
                <w:szCs w:val="20"/>
                <w:lang w:val="kk"/>
              </w:rPr>
              <w:t xml:space="preserve"> мерзімді міндеттемелер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254,119</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Меншікті капитал</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1,735,793</w:t>
            </w:r>
            <w:r>
              <w:rPr>
                <w:rFonts w:ascii="Times New Roman" w:hAnsi="Times New Roman" w:eastAsia="Times New Roman"/>
                <w:b/>
                <w:bCs/>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Компанияның меншікті капиталындағы үлесі – 24.5%</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425,269</w:t>
            </w:r>
            <w:r>
              <w:rPr>
                <w:rFonts w:ascii="Times New Roman" w:hAnsi="Times New Roman" w:eastAsia="Times New Roman"/>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70"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7650"/>
        <w:gridCol w:w="1720"/>
      </w:tblGrid>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Түсім</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638,963</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Өзіндік құны</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(485,347)</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Жалпы пайда</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153,616</w:t>
            </w:r>
            <w:r>
              <w:rPr>
                <w:rFonts w:ascii="Times New Roman" w:hAnsi="Times New Roman" w:eastAsia="Times New Roman"/>
                <w:b/>
                <w:bCs/>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Әкімшілік шығыстар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(137,048)</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Қаржылық кірістер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208,089</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Қаржылық шығыстар</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(10,208)</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шығындар, таза</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238,957</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Салық салуға дейінгі пайда</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453,406</w:t>
            </w:r>
            <w:r>
              <w:rPr>
                <w:rFonts w:ascii="Times New Roman" w:hAnsi="Times New Roman" w:eastAsia="Times New Roman"/>
                <w:b/>
                <w:bCs/>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Табыс салығы бойынша шығыс</w:t>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Бір жылдағы жиынтық табыстың жиыны</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453,406</w:t>
            </w:r>
            <w:r>
              <w:rPr>
                <w:rFonts w:ascii="Times New Roman" w:hAnsi="Times New Roman" w:eastAsia="Times New Roman"/>
                <w:b/>
                <w:bCs/>
                <w:color w:val="000000"/>
                <w:sz w:val="20"/>
                <w:szCs w:val="20"/>
              </w:rPr>
            </w:r>
          </w:p>
        </w:tc>
      </w:tr>
      <w:tr>
        <w:tblPrEx/>
        <w:trPr>
          <w:trHeight w:val="20"/>
        </w:trPr>
        <w:tc>
          <w:tcPr>
            <w:shd w:val="clear" w:color="auto" w:fill="auto"/>
            <w:tcW w:w="765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Компанияның кезең ішіндегі жиынтық табыстағы үлесі (24.5%)</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111,084</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2022 жылдың қаңтар айының ортасында Компания жалпы бақылауындағы компанияның қауымдастырылған компаниясына өзінің барлық қатысу үлесін 1 000 мың теңгеге сатты. 424,269 мың теңге мөлшеріндегі айырма меншік иесімен өзге де операциялар ретінде </w:t>
      </w:r>
      <w:r>
        <w:rPr>
          <w:rFonts w:ascii="Times New Roman" w:hAnsi="Times New Roman"/>
          <w:iCs/>
          <w:sz w:val="20"/>
          <w:szCs w:val="20"/>
          <w:lang w:val="kk"/>
        </w:rPr>
        <w:t xml:space="preserve">капиталда танылды.</w:t>
      </w:r>
      <w:r>
        <w:rPr>
          <w:rFonts w:ascii="Times New Roman" w:hAnsi="Times New Roman"/>
          <w:iCs/>
          <w:sz w:val="20"/>
          <w:szCs w:val="20"/>
          <w:lang w:val="kk"/>
        </w:rPr>
      </w:r>
    </w:p>
    <w:p>
      <w:pPr>
        <w:jc w:val="both"/>
        <w:spacing w:after="0" w:line="240" w:lineRule="auto"/>
        <w:rPr>
          <w:rFonts w:ascii="Times New Roman" w:hAnsi="Times New Roman"/>
          <w:bCs/>
          <w:sz w:val="20"/>
          <w:szCs w:val="20"/>
          <w:lang w:val="kk"/>
        </w:rPr>
      </w:pPr>
      <w:r>
        <w:rPr>
          <w:rFonts w:ascii="Times New Roman" w:hAnsi="Times New Roman"/>
          <w:bCs/>
          <w:sz w:val="20"/>
          <w:szCs w:val="20"/>
          <w:lang w:val="kk"/>
        </w:rPr>
      </w:r>
      <w:r>
        <w:rPr>
          <w:rFonts w:ascii="Times New Roman" w:hAnsi="Times New Roman"/>
          <w:bC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3" w:name="_Toc256000030"/>
      <w:r>
        <w:rPr>
          <w:rFonts w:ascii="Times New Roman" w:hAnsi="Times New Roman"/>
          <w:b/>
          <w:sz w:val="20"/>
          <w:szCs w:val="20"/>
          <w:lang w:val="kk"/>
        </w:rPr>
        <w:t xml:space="preserve">Негізгі құралдар</w:t>
      </w:r>
      <w:bookmarkEnd w:id="33"/>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40"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980"/>
        <w:gridCol w:w="940"/>
        <w:gridCol w:w="1314"/>
        <w:gridCol w:w="1460"/>
        <w:gridCol w:w="1232"/>
        <w:gridCol w:w="1700"/>
        <w:gridCol w:w="1100"/>
      </w:tblGrid>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94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Жер</w:t>
            </w:r>
            <w:r>
              <w:rPr>
                <w:rFonts w:ascii="Times New Roman" w:hAnsi="Times New Roman" w:eastAsia="Times New Roman"/>
                <w:b/>
                <w:bCs/>
                <w:color w:val="000000"/>
                <w:sz w:val="20"/>
                <w:szCs w:val="20"/>
              </w:rPr>
            </w:r>
          </w:p>
        </w:tc>
        <w:tc>
          <w:tcPr>
            <w:shd w:val="clear" w:color="auto" w:fill="auto"/>
            <w:tcW w:w="94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Ғимараттар</w:t>
            </w:r>
            <w:r>
              <w:rPr>
                <w:rFonts w:ascii="Times New Roman" w:hAnsi="Times New Roman" w:eastAsia="Times New Roman"/>
                <w:b/>
                <w:bCs/>
                <w:color w:val="000000"/>
                <w:sz w:val="20"/>
                <w:szCs w:val="20"/>
              </w:rPr>
            </w:r>
          </w:p>
        </w:tc>
        <w:tc>
          <w:tcPr>
            <w:shd w:val="clear" w:color="auto" w:fill="auto"/>
            <w:tcW w:w="146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Машиналар мен жабдықтар</w:t>
            </w:r>
            <w:r>
              <w:rPr>
                <w:rFonts w:ascii="Times New Roman" w:hAnsi="Times New Roman" w:eastAsia="Times New Roman"/>
                <w:b/>
                <w:bCs/>
                <w:color w:val="000000"/>
                <w:sz w:val="20"/>
                <w:szCs w:val="20"/>
              </w:rPr>
            </w:r>
          </w:p>
        </w:tc>
        <w:tc>
          <w:tcPr>
            <w:shd w:val="clear" w:color="auto" w:fill="auto"/>
            <w:tcW w:w="12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Басқалары</w:t>
            </w:r>
            <w:r>
              <w:rPr>
                <w:rFonts w:ascii="Times New Roman" w:hAnsi="Times New Roman" w:eastAsia="Times New Roman"/>
                <w:b/>
                <w:bCs/>
                <w:color w:val="000000"/>
                <w:sz w:val="20"/>
                <w:szCs w:val="20"/>
              </w:rPr>
            </w:r>
          </w:p>
        </w:tc>
        <w:tc>
          <w:tcPr>
            <w:shd w:val="clear" w:color="auto" w:fill="auto"/>
            <w:tcW w:w="170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Аяқталмаған құрылыс*</w:t>
            </w:r>
            <w:r>
              <w:rPr>
                <w:rFonts w:ascii="Times New Roman" w:hAnsi="Times New Roman" w:eastAsia="Times New Roman"/>
                <w:b/>
                <w:bCs/>
                <w:color w:val="000000"/>
                <w:sz w:val="20"/>
                <w:szCs w:val="20"/>
              </w:rPr>
            </w:r>
          </w:p>
        </w:tc>
        <w:tc>
          <w:tcPr>
            <w:shd w:val="clear" w:color="auto" w:fill="auto"/>
            <w:tcW w:w="110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Бастапқы құны: </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01.01.2021 ж. (аудит жүргізілмеген)</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174,098</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204,637</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378,735</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Сатып алынды</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229,778</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20,413</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15,173</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23,488</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22,485</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311,337</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Жарғылық капиталға салым</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45,451</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654,374</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699,825</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Шығым </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(38,545)</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(19,771)</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(58,316)</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275,229</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674,787</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150,726</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208,354</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22,485</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1,331,581</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Сатып алынды</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293</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491,731</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113,540</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496,246</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1,101,810</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Шығым </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(20,413)</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(62)</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(1,433)</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(21,908)</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 </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275,522</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654,374</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642,395</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320,461</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518,731</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2,411,483</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амортизация:  </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01.01.2021 ж. (аудит жүргізілмеген)</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77,248</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145,420</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222,668</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Бір жылға есептеу  </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4,431</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27,071</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14,935</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46,437</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Бір жылға шығу  </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(15,516)</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(18,863)</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(34,379)</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4,431</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88,803</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141,492</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234,726</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Бір жылға есептеу  </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13,104</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26,766</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27,705</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67,575</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Бір жылға шығу  </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(85)</w:t>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(62)</w:t>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(1,416)</w:t>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(1,563)</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 </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17,450</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115,507</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167,781</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300,738</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  </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275,229</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670,356</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61,923</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66,862</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22,485</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1,096,855</w:t>
            </w:r>
            <w:r>
              <w:rPr>
                <w:rFonts w:ascii="Times New Roman" w:hAnsi="Times New Roman" w:eastAsia="Times New Roman"/>
                <w:b/>
                <w:bCs/>
                <w:color w:val="000000"/>
                <w:sz w:val="20"/>
                <w:szCs w:val="20"/>
              </w:rPr>
            </w:r>
          </w:p>
        </w:tc>
      </w:tr>
      <w:tr>
        <w:tblPrEx/>
        <w:trPr>
          <w:trHeight w:val="20"/>
        </w:trPr>
        <w:tc>
          <w:tcPr>
            <w:shd w:val="clear" w:color="auto" w:fill="auto"/>
            <w:tcW w:w="198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 </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275,522</w:t>
            </w:r>
            <w:r>
              <w:rPr>
                <w:rFonts w:ascii="Times New Roman" w:hAnsi="Times New Roman" w:eastAsia="Times New Roman"/>
                <w:b/>
                <w:bCs/>
                <w:color w:val="000000"/>
                <w:sz w:val="20"/>
                <w:szCs w:val="20"/>
              </w:rPr>
            </w:r>
          </w:p>
        </w:tc>
        <w:tc>
          <w:tcPr>
            <w:shd w:val="clear" w:color="auto" w:fill="auto"/>
            <w:tcW w:w="9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636,924</w:t>
            </w:r>
            <w:r>
              <w:rPr>
                <w:rFonts w:ascii="Times New Roman" w:hAnsi="Times New Roman" w:eastAsia="Times New Roman"/>
                <w:b/>
                <w:bCs/>
                <w:color w:val="000000"/>
                <w:sz w:val="20"/>
                <w:szCs w:val="20"/>
              </w:rPr>
            </w:r>
          </w:p>
        </w:tc>
        <w:tc>
          <w:tcPr>
            <w:shd w:val="clear" w:color="auto" w:fill="auto"/>
            <w:tcW w:w="14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526,888</w:t>
            </w:r>
            <w:r>
              <w:rPr>
                <w:rFonts w:ascii="Times New Roman" w:hAnsi="Times New Roman" w:eastAsia="Times New Roman"/>
                <w:b/>
                <w:bCs/>
                <w:color w:val="000000"/>
                <w:sz w:val="20"/>
                <w:szCs w:val="20"/>
              </w:rPr>
            </w:r>
          </w:p>
        </w:tc>
        <w:tc>
          <w:tcPr>
            <w:shd w:val="clear" w:color="auto" w:fill="auto"/>
            <w:tcW w:w="12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152,680</w:t>
            </w:r>
            <w:r>
              <w:rPr>
                <w:rFonts w:ascii="Times New Roman" w:hAnsi="Times New Roman" w:eastAsia="Times New Roman"/>
                <w:b/>
                <w:bCs/>
                <w:color w:val="000000"/>
                <w:sz w:val="20"/>
                <w:szCs w:val="20"/>
              </w:rPr>
            </w:r>
          </w:p>
        </w:tc>
        <w:tc>
          <w:tcPr>
            <w:shd w:val="clear" w:color="auto" w:fill="auto"/>
            <w:tcW w:w="17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518,731</w:t>
            </w:r>
            <w:r>
              <w:rPr>
                <w:rFonts w:ascii="Times New Roman" w:hAnsi="Times New Roman" w:eastAsia="Times New Roman"/>
                <w:b/>
                <w:bCs/>
                <w:color w:val="000000"/>
                <w:sz w:val="20"/>
                <w:szCs w:val="20"/>
              </w:rPr>
            </w:r>
          </w:p>
        </w:tc>
        <w:tc>
          <w:tcPr>
            <w:shd w:val="clear" w:color="auto" w:fill="auto"/>
            <w:tcW w:w="11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2,110,745</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lang w:val="kk"/>
        </w:rPr>
      </w:pPr>
      <w:r>
        <w:rPr>
          <w:rFonts w:ascii="Times New Roman" w:hAnsi="Times New Roman"/>
          <w:bCs/>
          <w:sz w:val="20"/>
          <w:szCs w:val="20"/>
          <w:lang w:val="kk"/>
        </w:rPr>
        <w:t xml:space="preserve">* Аяқталмаған құрылыс оқу-әкімшілік корпустары мен </w:t>
      </w:r>
      <w:r>
        <w:rPr>
          <w:rFonts w:ascii="Times New Roman" w:hAnsi="Times New Roman"/>
          <w:bCs/>
          <w:sz w:val="20"/>
          <w:szCs w:val="20"/>
          <w:lang w:val="kk"/>
        </w:rPr>
        <w:t xml:space="preserve">іргелес аумақты қайта құруға байланысты. Компания сондай-ақ 2022 жылы осы реконструкцияны жүргізу шеңберінде мердігерлік ұйымдарға 4,852,194 мың теңге сомасында аванстар берді (2021 жылы – 648,330 мың теңге сомасында).</w:t>
      </w:r>
      <w:r>
        <w:rPr>
          <w:rFonts w:ascii="Times New Roman" w:hAnsi="Times New Roman"/>
          <w:bCs/>
          <w:sz w:val="20"/>
          <w:szCs w:val="20"/>
          <w:lang w:val="kk"/>
        </w:rPr>
      </w:r>
    </w:p>
    <w:p>
      <w:pPr>
        <w:jc w:val="both"/>
        <w:spacing w:after="0" w:line="240" w:lineRule="auto"/>
        <w:rPr>
          <w:rFonts w:ascii="Times New Roman" w:hAnsi="Times New Roman"/>
          <w:bCs/>
          <w:sz w:val="20"/>
          <w:szCs w:val="20"/>
          <w:lang w:val="kk"/>
        </w:rPr>
      </w:pPr>
      <w:r>
        <w:rPr>
          <w:rFonts w:ascii="Times New Roman" w:hAnsi="Times New Roman"/>
          <w:bCs/>
          <w:sz w:val="20"/>
          <w:szCs w:val="20"/>
          <w:lang w:val="kk"/>
        </w:rPr>
      </w:r>
      <w:r>
        <w:rPr>
          <w:rFonts w:ascii="Times New Roman" w:hAnsi="Times New Roman"/>
          <w:bC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4" w:name="_Toc256000031"/>
      <w:r>
        <w:rPr>
          <w:rFonts w:ascii="Times New Roman" w:hAnsi="Times New Roman"/>
          <w:b/>
          <w:sz w:val="20"/>
          <w:szCs w:val="20"/>
          <w:lang w:val="kk"/>
        </w:rPr>
        <w:t xml:space="preserve">Сауда кредиторлық берешек</w:t>
      </w:r>
      <w:bookmarkEnd w:id="34"/>
      <w:r/>
      <w:r>
        <w:rPr>
          <w:rFonts w:ascii="Times New Roman" w:hAnsi="Times New Roman"/>
          <w:b/>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679"/>
        <w:gridCol w:w="1865"/>
      </w:tblGrid>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679"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6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Үшінші тараптарға сауда кредиторлық берешек</w:t>
            </w:r>
            <w:r>
              <w:rPr>
                <w:rFonts w:ascii="Times New Roman" w:hAnsi="Times New Roman" w:eastAsia="Times New Roman"/>
                <w:color w:val="000000"/>
                <w:sz w:val="20"/>
                <w:szCs w:val="20"/>
              </w:rPr>
            </w:r>
          </w:p>
        </w:tc>
        <w:tc>
          <w:tcPr>
            <w:shd w:val="clear" w:color="auto" w:fill="auto"/>
            <w:tcW w:w="167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86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16,539</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67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107,370</w:t>
            </w:r>
            <w:r>
              <w:rPr>
                <w:rFonts w:ascii="Times New Roman" w:hAnsi="Times New Roman" w:eastAsia="Times New Roman"/>
                <w:b/>
                <w:bCs/>
                <w:color w:val="000000"/>
                <w:sz w:val="20"/>
                <w:szCs w:val="20"/>
              </w:rPr>
            </w:r>
          </w:p>
        </w:tc>
        <w:tc>
          <w:tcPr>
            <w:shd w:val="clear" w:color="auto" w:fill="auto"/>
            <w:tcW w:w="186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5" w:name="_Toc256000032"/>
      <w:r>
        <w:rPr>
          <w:rFonts w:ascii="Times New Roman" w:hAnsi="Times New Roman"/>
          <w:b/>
          <w:sz w:val="20"/>
          <w:szCs w:val="20"/>
          <w:lang w:val="kk"/>
        </w:rPr>
        <w:t xml:space="preserve">Алынған аванстар</w:t>
      </w:r>
      <w:bookmarkEnd w:id="35"/>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660"/>
        <w:gridCol w:w="1884"/>
      </w:tblGrid>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66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84"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Ақылы бөлімшеде білім алушылардан алынған </w:t>
            </w:r>
            <w:r>
              <w:rPr>
                <w:rFonts w:ascii="Times New Roman" w:hAnsi="Times New Roman" w:eastAsia="Times New Roman"/>
                <w:color w:val="000000"/>
                <w:sz w:val="20"/>
                <w:szCs w:val="20"/>
                <w:lang w:val="kk"/>
              </w:rPr>
              <w:t xml:space="preserve">аванстар</w:t>
            </w:r>
            <w:r>
              <w:rPr>
                <w:rFonts w:ascii="Times New Roman" w:hAnsi="Times New Roman" w:eastAsia="Times New Roman"/>
                <w:color w:val="000000"/>
                <w:sz w:val="20"/>
                <w:szCs w:val="20"/>
              </w:rPr>
            </w:r>
          </w:p>
        </w:tc>
        <w:tc>
          <w:tcPr>
            <w:shd w:val="clear" w:color="auto" w:fill="auto"/>
            <w:tcW w:w="16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540,282</w:t>
            </w:r>
            <w:r>
              <w:rPr>
                <w:rFonts w:ascii="Times New Roman" w:hAnsi="Times New Roman" w:eastAsia="Times New Roman"/>
                <w:color w:val="000000"/>
                <w:sz w:val="20"/>
                <w:szCs w:val="20"/>
              </w:rPr>
            </w:r>
          </w:p>
        </w:tc>
        <w:tc>
          <w:tcPr>
            <w:shd w:val="clear" w:color="auto" w:fill="auto"/>
            <w:tcW w:w="18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589,010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Қазақстан Республикасы Ғылым және жоғары білім министрлігінен алынған аванстар</w:t>
            </w:r>
            <w:r>
              <w:rPr>
                <w:rFonts w:ascii="Times New Roman" w:hAnsi="Times New Roman" w:eastAsia="Times New Roman"/>
                <w:color w:val="000000"/>
                <w:sz w:val="20"/>
                <w:szCs w:val="20"/>
              </w:rPr>
            </w:r>
          </w:p>
        </w:tc>
        <w:tc>
          <w:tcPr>
            <w:shd w:val="clear" w:color="auto" w:fill="auto"/>
            <w:tcW w:w="16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65,663</w:t>
            </w:r>
            <w:r>
              <w:rPr>
                <w:rFonts w:ascii="Times New Roman" w:hAnsi="Times New Roman" w:eastAsia="Times New Roman"/>
                <w:color w:val="000000"/>
                <w:sz w:val="20"/>
                <w:szCs w:val="20"/>
              </w:rPr>
            </w:r>
          </w:p>
        </w:tc>
        <w:tc>
          <w:tcPr>
            <w:shd w:val="clear" w:color="auto" w:fill="auto"/>
            <w:tcW w:w="18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245</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басқа аванстар</w:t>
            </w:r>
            <w:r>
              <w:rPr>
                <w:rFonts w:ascii="Times New Roman" w:hAnsi="Times New Roman" w:eastAsia="Times New Roman"/>
                <w:color w:val="000000"/>
                <w:sz w:val="20"/>
                <w:szCs w:val="20"/>
              </w:rPr>
            </w:r>
          </w:p>
        </w:tc>
        <w:tc>
          <w:tcPr>
            <w:shd w:val="clear" w:color="auto" w:fill="auto"/>
            <w:tcW w:w="16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90,391</w:t>
            </w:r>
            <w:r>
              <w:rPr>
                <w:rFonts w:ascii="Times New Roman" w:hAnsi="Times New Roman" w:eastAsia="Times New Roman"/>
                <w:color w:val="000000"/>
                <w:sz w:val="20"/>
                <w:szCs w:val="20"/>
              </w:rPr>
            </w:r>
          </w:p>
        </w:tc>
        <w:tc>
          <w:tcPr>
            <w:shd w:val="clear" w:color="auto" w:fill="auto"/>
            <w:tcW w:w="188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41,275</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6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696,336</w:t>
            </w:r>
            <w:r>
              <w:rPr>
                <w:rFonts w:ascii="Times New Roman" w:hAnsi="Times New Roman" w:eastAsia="Times New Roman"/>
                <w:b/>
                <w:bCs/>
                <w:color w:val="000000"/>
                <w:sz w:val="20"/>
                <w:szCs w:val="20"/>
              </w:rPr>
            </w:r>
          </w:p>
        </w:tc>
        <w:tc>
          <w:tcPr>
            <w:shd w:val="clear" w:color="auto" w:fill="auto"/>
            <w:tcW w:w="188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630,530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6" w:name="_Toc256000033"/>
      <w:r>
        <w:rPr>
          <w:rFonts w:ascii="Times New Roman" w:hAnsi="Times New Roman"/>
          <w:b/>
          <w:sz w:val="20"/>
          <w:szCs w:val="20"/>
          <w:lang w:val="kk"/>
        </w:rPr>
        <w:t xml:space="preserve">Басқа салықтар мен төлемдер бойынша міндеттемелер</w:t>
      </w:r>
      <w:bookmarkEnd w:id="36"/>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701"/>
        <w:gridCol w:w="1843"/>
      </w:tblGrid>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4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Жеке табыс салығы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15,656</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10,497</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Әлеуметтік салық</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9,278</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7,941</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Зейнетақы аударымдары бойынша міндеттемелер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15,361</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11,980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Әлеуметтік сақтандыру бойынша міндеттемелер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3,860</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2,960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Әлеуметтік медициналық сақтандыруға </w:t>
            </w:r>
            <w:r>
              <w:rPr>
                <w:rFonts w:ascii="Times New Roman" w:hAnsi="Times New Roman" w:eastAsia="Times New Roman"/>
                <w:color w:val="000000"/>
                <w:sz w:val="20"/>
                <w:szCs w:val="20"/>
                <w:lang w:val="kk"/>
              </w:rPr>
              <w:t xml:space="preserve">аударымдар бойынша міндеттемелер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3,643</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1,904</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Әлеуметтік медициналық сақтандыру жарналары бойынша міндеттемелер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2,703</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2,002</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56</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50,506</w:t>
            </w:r>
            <w:r>
              <w:rPr>
                <w:rFonts w:ascii="Times New Roman" w:hAnsi="Times New Roman" w:eastAsia="Times New Roman"/>
                <w:b/>
                <w:bCs/>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37,340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7" w:name="_Toc256000034"/>
      <w:r>
        <w:rPr>
          <w:rFonts w:ascii="Times New Roman" w:hAnsi="Times New Roman"/>
          <w:b/>
          <w:sz w:val="20"/>
          <w:szCs w:val="20"/>
          <w:lang w:val="kk"/>
        </w:rPr>
        <w:t xml:space="preserve">Басқа міндеттемелер</w:t>
      </w:r>
      <w:bookmarkEnd w:id="37"/>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88"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701"/>
        <w:gridCol w:w="1880"/>
      </w:tblGrid>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88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Қызметкерлердің </w:t>
            </w:r>
            <w:r>
              <w:rPr>
                <w:rFonts w:ascii="Times New Roman" w:hAnsi="Times New Roman" w:eastAsia="Times New Roman"/>
                <w:color w:val="000000"/>
                <w:sz w:val="20"/>
                <w:szCs w:val="20"/>
                <w:lang w:val="kk"/>
              </w:rPr>
              <w:t xml:space="preserve">демалысына арналған резерв</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91,311</w:t>
            </w:r>
            <w:r>
              <w:rPr>
                <w:rFonts w:ascii="Times New Roman" w:hAnsi="Times New Roman" w:eastAsia="Times New Roman"/>
                <w:color w:val="000000"/>
                <w:sz w:val="20"/>
                <w:szCs w:val="20"/>
              </w:rPr>
            </w:r>
          </w:p>
        </w:tc>
        <w:tc>
          <w:tcPr>
            <w:shd w:val="clear" w:color="auto" w:fill="auto"/>
            <w:tcW w:w="18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70,628</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Кәсіподақ алдындағы міндеттемелер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16,185</w:t>
            </w:r>
            <w:r>
              <w:rPr>
                <w:rFonts w:ascii="Times New Roman" w:hAnsi="Times New Roman" w:eastAsia="Times New Roman"/>
                <w:color w:val="000000"/>
                <w:sz w:val="20"/>
                <w:szCs w:val="20"/>
              </w:rPr>
            </w:r>
          </w:p>
        </w:tc>
        <w:tc>
          <w:tcPr>
            <w:shd w:val="clear" w:color="auto" w:fill="auto"/>
            <w:tcW w:w="18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21,187</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Еңбекақы төлеу бойынша берешек</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3,706</w:t>
            </w:r>
            <w:r>
              <w:rPr>
                <w:rFonts w:ascii="Times New Roman" w:hAnsi="Times New Roman" w:eastAsia="Times New Roman"/>
                <w:color w:val="000000"/>
                <w:sz w:val="20"/>
                <w:szCs w:val="20"/>
              </w:rPr>
            </w:r>
          </w:p>
        </w:tc>
        <w:tc>
          <w:tcPr>
            <w:shd w:val="clear" w:color="auto" w:fill="auto"/>
            <w:tcW w:w="18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739</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1,806</w:t>
            </w:r>
            <w:r>
              <w:rPr>
                <w:rFonts w:ascii="Times New Roman" w:hAnsi="Times New Roman" w:eastAsia="Times New Roman"/>
                <w:color w:val="000000"/>
                <w:sz w:val="20"/>
                <w:szCs w:val="20"/>
              </w:rPr>
            </w:r>
          </w:p>
        </w:tc>
        <w:tc>
          <w:tcPr>
            <w:shd w:val="clear" w:color="auto" w:fill="auto"/>
            <w:tcW w:w="188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283</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113,008</w:t>
            </w:r>
            <w:r>
              <w:rPr>
                <w:rFonts w:ascii="Times New Roman" w:hAnsi="Times New Roman" w:eastAsia="Times New Roman"/>
                <w:b/>
                <w:bCs/>
                <w:color w:val="000000"/>
                <w:sz w:val="20"/>
                <w:szCs w:val="20"/>
              </w:rPr>
            </w:r>
          </w:p>
        </w:tc>
        <w:tc>
          <w:tcPr>
            <w:shd w:val="clear" w:color="auto" w:fill="auto"/>
            <w:tcW w:w="188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92,837</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sectPr>
          <w:footnotePr/>
          <w:endnotePr/>
          <w:type w:val="nextPage"/>
          <w:pgSz w:w="11906" w:h="16838" w:orient="portrait"/>
          <w:pgMar w:top="1134" w:right="851" w:bottom="1134" w:left="1701" w:header="709" w:footer="709" w:gutter="0"/>
          <w:cols w:num="1" w:sep="0" w:space="708" w:equalWidth="1"/>
          <w:docGrid w:linePitch="360"/>
        </w:sectPr>
        <w:outlineLvl w:val="0"/>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8" w:name="_Toc256000035"/>
      <w:r>
        <w:rPr>
          <w:rFonts w:ascii="Times New Roman" w:hAnsi="Times New Roman"/>
          <w:b/>
          <w:sz w:val="20"/>
          <w:szCs w:val="20"/>
          <w:lang w:val="kk"/>
        </w:rPr>
        <w:t xml:space="preserve">Алынған қарыздар</w:t>
      </w:r>
      <w:bookmarkEnd w:id="38"/>
      <w:r/>
      <w:r>
        <w:rPr>
          <w:rFonts w:ascii="Times New Roman" w:hAnsi="Times New Roman"/>
          <w:b/>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2022 жылдың маусымында Компания жалпы </w:t>
      </w:r>
      <w:r>
        <w:rPr>
          <w:rFonts w:ascii="Times New Roman" w:hAnsi="Times New Roman"/>
          <w:iCs/>
          <w:sz w:val="20"/>
          <w:szCs w:val="20"/>
          <w:lang w:val="kk"/>
        </w:rPr>
        <w:t xml:space="preserve">бақылаудағы 658,000 мың теңге сомасына Компаниямен 5 жыл мерзімге қарыз шартын жасасты. Қарыз теңгемен алынды, пайызсыз және қамтамасыз етілмеген болып табылады. Бұл қарыз пайда болған жылдық 15,4% - 19,5% нарықтық пайыздық мөлшерлемелерді қолдана отырып, </w:t>
      </w:r>
      <w:r>
        <w:rPr>
          <w:rFonts w:ascii="Times New Roman" w:hAnsi="Times New Roman"/>
          <w:iCs/>
          <w:sz w:val="20"/>
          <w:szCs w:val="20"/>
          <w:lang w:val="kk"/>
        </w:rPr>
        <w:t xml:space="preserve">әділ</w:t>
      </w:r>
      <w:r>
        <w:rPr>
          <w:rFonts w:ascii="Times New Roman" w:hAnsi="Times New Roman"/>
          <w:iCs/>
          <w:sz w:val="20"/>
          <w:szCs w:val="20"/>
          <w:lang w:val="kk"/>
        </w:rPr>
        <w:t xml:space="preserve"> құны бойынша танылды, осыған байланысты дисконт меншік иесімен басқа операциялар сияқты капиталдың құрамында көрсетілген.</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2022 жылдың шілдесінде Компания банкпен 819,625 мың теңге сомасына 2 жылға қарыз шартын жасасты. Пайыздық мөлшерлеме жылдық 16.5%</w:t>
      </w:r>
      <w:r>
        <w:rPr>
          <w:rFonts w:ascii="Times New Roman" w:hAnsi="Times New Roman"/>
          <w:iCs/>
          <w:sz w:val="20"/>
          <w:szCs w:val="20"/>
          <w:lang w:val="kk"/>
        </w:rPr>
        <w:t xml:space="preserve"> құрады.  Қарыз теңгемен алынды және оқу-әкімшілік корпустарын қайта жаңартуға мақсатты тағайындалды. Қарыз мерзімінен бұрын өтелді.</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2022 жылдың қарашасында Компания жеке тұлғамен 5 жыл мерзімге 187,954 мың теңге сомасына қарыз шартын жасасты. Қарыз теңгем</w:t>
      </w:r>
      <w:r>
        <w:rPr>
          <w:rFonts w:ascii="Times New Roman" w:hAnsi="Times New Roman"/>
          <w:iCs/>
          <w:sz w:val="20"/>
          <w:szCs w:val="20"/>
          <w:lang w:val="kk"/>
        </w:rPr>
        <w:t xml:space="preserve">ен алынды, пайызсыз және қамтамасыз етілмеген болып табылады. Бұл қарыз жылдық 19.5% пайыздың нарықтық мөлшерлемесін пайдалана отырып, әділ құны бойынша танылды.</w:t>
      </w:r>
      <w:r>
        <w:rPr>
          <w:rFonts w:ascii="Times New Roman" w:hAnsi="Times New Roman"/>
          <w:iCs/>
          <w:sz w:val="20"/>
          <w:szCs w:val="20"/>
          <w:lang w:val="kk"/>
        </w:rPr>
      </w:r>
    </w:p>
    <w:p>
      <w:pPr>
        <w:jc w:val="both"/>
        <w:spacing w:after="0" w:line="240" w:lineRule="auto"/>
        <w:rPr>
          <w:rFonts w:ascii="Times New Roman" w:hAnsi="Times New Roman"/>
          <w:bCs/>
          <w:sz w:val="20"/>
          <w:szCs w:val="20"/>
          <w:lang w:val="kk"/>
        </w:rPr>
      </w:pPr>
      <w:r>
        <w:rPr>
          <w:rFonts w:ascii="Times New Roman" w:hAnsi="Times New Roman"/>
          <w:bCs/>
          <w:sz w:val="20"/>
          <w:szCs w:val="20"/>
          <w:lang w:val="kk"/>
        </w:rPr>
      </w:r>
      <w:r>
        <w:rPr>
          <w:rFonts w:ascii="Times New Roman" w:hAnsi="Times New Roman"/>
          <w:bCs/>
          <w:sz w:val="20"/>
          <w:szCs w:val="20"/>
          <w:lang w:val="kk"/>
        </w:rPr>
      </w:r>
    </w:p>
    <w:tbl>
      <w:tblPr>
        <w:tblW w:w="14598"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410"/>
        <w:gridCol w:w="1132"/>
        <w:gridCol w:w="849"/>
        <w:gridCol w:w="995"/>
        <w:gridCol w:w="1136"/>
        <w:gridCol w:w="1135"/>
        <w:gridCol w:w="1135"/>
        <w:gridCol w:w="1417"/>
        <w:gridCol w:w="1134"/>
        <w:gridCol w:w="1134"/>
        <w:gridCol w:w="992"/>
        <w:gridCol w:w="1134"/>
        <w:gridCol w:w="995"/>
      </w:tblGrid>
      <w:tr>
        <w:tblPrEx/>
        <w:trPr>
          <w:trHeight w:val="20"/>
        </w:trPr>
        <w:tc>
          <w:tcPr>
            <w:shd w:val="clear" w:color="auto" w:fill="auto"/>
            <w:tcW w:w="1410" w:type="dxa"/>
            <w:vAlign w:val="center"/>
            <w:vMerge w:val="restart"/>
            <w:textDirection w:val="lrTb"/>
            <w:noWrap/>
          </w:tcPr>
          <w:p>
            <w:pPr>
              <w:jc w:val="center"/>
              <w:spacing w:after="0" w:line="240" w:lineRule="auto"/>
              <w:rPr>
                <w:rFonts w:ascii="Times New Roman" w:hAnsi="Times New Roman" w:eastAsia="Times New Roman"/>
                <w:color w:val="000000"/>
                <w:sz w:val="20"/>
                <w:szCs w:val="20"/>
                <w:lang w:val="kk"/>
              </w:rPr>
            </w:pPr>
            <w:r>
              <w:rPr>
                <w:rFonts w:ascii="Times New Roman" w:hAnsi="Times New Roman" w:eastAsia="Times New Roman"/>
                <w:color w:val="000000"/>
                <w:sz w:val="20"/>
                <w:szCs w:val="20"/>
                <w:lang w:val="kk"/>
              </w:rPr>
              <w:t xml:space="preserve"> </w:t>
            </w:r>
            <w:r>
              <w:rPr>
                <w:rFonts w:ascii="Times New Roman" w:hAnsi="Times New Roman" w:eastAsia="Times New Roman"/>
                <w:color w:val="000000"/>
                <w:sz w:val="20"/>
                <w:szCs w:val="20"/>
                <w:lang w:val="kk"/>
              </w:rPr>
            </w:r>
          </w:p>
        </w:tc>
        <w:tc>
          <w:tcPr>
            <w:gridSpan w:val="3"/>
            <w:shd w:val="clear" w:color="auto" w:fill="auto"/>
            <w:tcW w:w="2976"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01.01.2022 ж. (аудит жүргізілмеген)</w:t>
            </w:r>
            <w:r>
              <w:rPr>
                <w:rFonts w:ascii="Times New Roman" w:hAnsi="Times New Roman" w:eastAsia="Times New Roman"/>
                <w:b/>
                <w:bCs/>
                <w:color w:val="000000"/>
                <w:sz w:val="20"/>
                <w:szCs w:val="20"/>
              </w:rPr>
            </w:r>
          </w:p>
        </w:tc>
        <w:tc>
          <w:tcPr>
            <w:shd w:val="clear" w:color="auto" w:fill="auto"/>
            <w:tcW w:w="1136"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w:t>
            </w:r>
            <w:r>
              <w:rPr>
                <w:rFonts w:ascii="Times New Roman" w:hAnsi="Times New Roman" w:eastAsia="Times New Roman"/>
                <w:b/>
                <w:bCs/>
                <w:color w:val="000000"/>
                <w:sz w:val="20"/>
                <w:szCs w:val="20"/>
                <w:lang w:val="kk"/>
              </w:rPr>
              <w:t xml:space="preserve">қаражат </w:t>
            </w:r>
            <w:r>
              <w:rPr>
                <w:rFonts w:ascii="Times New Roman" w:hAnsi="Times New Roman" w:eastAsia="Times New Roman"/>
                <w:b/>
                <w:bCs/>
                <w:color w:val="000000"/>
                <w:sz w:val="20"/>
                <w:szCs w:val="20"/>
                <w:lang w:val="kk"/>
              </w:rPr>
              <w:t xml:space="preserve">алынды</w:t>
            </w:r>
            <w:r>
              <w:rPr>
                <w:rFonts w:ascii="Times New Roman" w:hAnsi="Times New Roman" w:eastAsia="Times New Roman"/>
                <w:b/>
                <w:bCs/>
                <w:color w:val="000000"/>
                <w:sz w:val="20"/>
                <w:szCs w:val="20"/>
              </w:rPr>
            </w:r>
          </w:p>
        </w:tc>
        <w:tc>
          <w:tcPr>
            <w:shd w:val="clear" w:color="auto" w:fill="auto"/>
            <w:tcW w:w="1135"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 қаражатымен өтелді</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shd w:val="clear" w:color="auto" w:fill="auto"/>
            <w:tcW w:w="1135"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Сыйақылар есептелген</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shd w:val="clear" w:color="auto" w:fill="auto"/>
            <w:tcW w:w="1417"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Ақшалай сыйақылар өтелді</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shd w:val="clear" w:color="auto" w:fill="auto"/>
            <w:tcW w:w="1134"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Дис </w:t>
            </w:r>
            <w:r>
              <w:rPr>
                <w:rFonts w:ascii="Times New Roman" w:hAnsi="Times New Roman" w:eastAsia="Times New Roman"/>
                <w:b/>
                <w:bCs/>
                <w:color w:val="000000"/>
                <w:sz w:val="20"/>
                <w:szCs w:val="20"/>
                <w:lang w:val="kk"/>
              </w:rPr>
              <w:t xml:space="preserve">контты тану</w:t>
            </w:r>
            <w:r>
              <w:rPr>
                <w:rFonts w:ascii="Times New Roman" w:hAnsi="Times New Roman" w:eastAsia="Times New Roman"/>
                <w:b/>
                <w:bCs/>
                <w:color w:val="000000"/>
                <w:sz w:val="20"/>
                <w:szCs w:val="20"/>
              </w:rPr>
            </w:r>
          </w:p>
        </w:tc>
        <w:tc>
          <w:tcPr>
            <w:shd w:val="clear" w:color="auto" w:fill="auto"/>
            <w:tcW w:w="1134" w:type="dxa"/>
            <w:vAlign w:val="center"/>
            <w:vMerge w:val="restart"/>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Дисконт амортизациясы</w:t>
            </w:r>
            <w:r>
              <w:rPr>
                <w:rFonts w:ascii="Times New Roman" w:hAnsi="Times New Roman" w:eastAsia="Times New Roman"/>
                <w:b/>
                <w:bCs/>
                <w:color w:val="000000"/>
                <w:sz w:val="20"/>
                <w:szCs w:val="20"/>
              </w:rPr>
            </w:r>
          </w:p>
        </w:tc>
        <w:tc>
          <w:tcPr>
            <w:gridSpan w:val="3"/>
            <w:shd w:val="clear" w:color="auto" w:fill="auto"/>
            <w:tcW w:w="312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r>
      <w:tr>
        <w:tblPrEx/>
        <w:trPr>
          <w:trHeight w:val="20"/>
        </w:trPr>
        <w:tc>
          <w:tcPr>
            <w:tcW w:w="1410" w:type="dxa"/>
            <w:vAlign w:val="center"/>
            <w:vMerge w:val="continue"/>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132"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Номиналды </w:t>
            </w:r>
            <w:r>
              <w:rPr>
                <w:rFonts w:ascii="Times New Roman" w:hAnsi="Times New Roman" w:eastAsia="Times New Roman"/>
                <w:b/>
                <w:bCs/>
                <w:color w:val="000000"/>
                <w:sz w:val="20"/>
                <w:szCs w:val="20"/>
                <w:lang w:val="kk"/>
              </w:rPr>
              <w:t xml:space="preserve">құны</w:t>
            </w:r>
            <w:r>
              <w:rPr>
                <w:rFonts w:ascii="Times New Roman" w:hAnsi="Times New Roman" w:eastAsia="Times New Roman"/>
                <w:b/>
                <w:bCs/>
                <w:color w:val="000000"/>
                <w:sz w:val="20"/>
                <w:szCs w:val="20"/>
              </w:rPr>
            </w:r>
          </w:p>
        </w:tc>
        <w:tc>
          <w:tcPr>
            <w:shd w:val="clear" w:color="auto" w:fill="auto"/>
            <w:tcW w:w="84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жеңілдік</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shd w:val="clear" w:color="auto" w:fill="auto"/>
            <w:tcW w:w="99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құны</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tcW w:w="1136" w:type="dxa"/>
            <w:vAlign w:val="center"/>
            <w:vMerge w:val="continue"/>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135" w:type="dxa"/>
            <w:vAlign w:val="center"/>
            <w:vMerge w:val="continue"/>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135" w:type="dxa"/>
            <w:vAlign w:val="center"/>
            <w:vMerge w:val="continue"/>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417"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134"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1134"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992"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Номиналды </w:t>
            </w:r>
            <w:r>
              <w:rPr>
                <w:rFonts w:ascii="Times New Roman" w:hAnsi="Times New Roman" w:eastAsia="Times New Roman"/>
                <w:b/>
                <w:bCs/>
                <w:color w:val="000000"/>
                <w:sz w:val="20"/>
                <w:szCs w:val="20"/>
                <w:lang w:val="kk"/>
              </w:rPr>
              <w:t xml:space="preserve">құны</w:t>
            </w:r>
            <w:r>
              <w:rPr>
                <w:rFonts w:ascii="Times New Roman" w:hAnsi="Times New Roman" w:eastAsia="Times New Roman"/>
                <w:b/>
                <w:bCs/>
                <w:color w:val="000000"/>
                <w:sz w:val="20"/>
                <w:szCs w:val="20"/>
              </w:rPr>
            </w:r>
          </w:p>
        </w:tc>
        <w:tc>
          <w:tcPr>
            <w:shd w:val="clear" w:color="auto" w:fill="auto"/>
            <w:tcW w:w="1134"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Жинақталған жеңілдік</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shd w:val="clear" w:color="auto" w:fill="auto"/>
            <w:tcW w:w="99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құны</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r>
      <w:tr>
        <w:tblPrEx/>
        <w:trPr>
          <w:trHeight w:val="20"/>
        </w:trPr>
        <w:tc>
          <w:tcPr>
            <w:shd w:val="clear" w:color="auto" w:fill="auto"/>
            <w:tcW w:w="1410"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Жалпы бақылаудағы компания</w:t>
            </w:r>
            <w:r>
              <w:rPr>
                <w:rFonts w:ascii="Times New Roman" w:hAnsi="Times New Roman" w:eastAsia="Times New Roman"/>
                <w:color w:val="000000"/>
                <w:sz w:val="20"/>
                <w:szCs w:val="20"/>
              </w:rPr>
            </w:r>
          </w:p>
        </w:tc>
        <w:tc>
          <w:tcPr>
            <w:shd w:val="clear" w:color="auto" w:fill="auto"/>
            <w:tcW w:w="113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84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658,000</w:t>
            </w:r>
            <w:r>
              <w:rPr>
                <w:rFonts w:ascii="Times New Roman" w:hAnsi="Times New Roman" w:eastAsia="Times New Roman"/>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(338,526)</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22,097</w:t>
            </w:r>
            <w:r>
              <w:rPr>
                <w:rFonts w:ascii="Times New Roman" w:hAnsi="Times New Roman" w:eastAsia="Times New Roman"/>
                <w:color w:val="000000"/>
                <w:sz w:val="20"/>
                <w:szCs w:val="20"/>
              </w:rPr>
            </w:r>
          </w:p>
        </w:tc>
        <w:tc>
          <w:tcPr>
            <w:shd w:val="clear" w:color="auto" w:fill="auto"/>
            <w:tcW w:w="99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658,000</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(316,429)</w:t>
            </w:r>
            <w:r>
              <w:rPr>
                <w:rFonts w:ascii="Times New Roman" w:hAnsi="Times New Roman" w:eastAsia="Times New Roman"/>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341,571</w:t>
            </w:r>
            <w:r>
              <w:rPr>
                <w:rFonts w:ascii="Times New Roman" w:hAnsi="Times New Roman" w:eastAsia="Times New Roman"/>
                <w:color w:val="000000"/>
                <w:sz w:val="20"/>
                <w:szCs w:val="20"/>
              </w:rPr>
            </w:r>
          </w:p>
        </w:tc>
      </w:tr>
      <w:tr>
        <w:tblPrEx/>
        <w:trPr>
          <w:trHeight w:val="20"/>
        </w:trPr>
        <w:tc>
          <w:tcPr>
            <w:shd w:val="clear" w:color="auto" w:fill="auto"/>
            <w:tcW w:w="1410"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Банктік қарыз</w:t>
            </w:r>
            <w:r>
              <w:rPr>
                <w:rFonts w:ascii="Times New Roman" w:hAnsi="Times New Roman" w:eastAsia="Times New Roman"/>
                <w:color w:val="000000"/>
                <w:sz w:val="20"/>
                <w:szCs w:val="20"/>
              </w:rPr>
            </w:r>
          </w:p>
        </w:tc>
        <w:tc>
          <w:tcPr>
            <w:shd w:val="clear" w:color="auto" w:fill="auto"/>
            <w:tcW w:w="113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84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13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819,625</w:t>
            </w:r>
            <w:r>
              <w:rPr>
                <w:rFonts w:ascii="Times New Roman" w:hAnsi="Times New Roman" w:eastAsia="Times New Roman"/>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(819,625)</w:t>
            </w:r>
            <w:r>
              <w:rPr>
                <w:rFonts w:ascii="Times New Roman" w:hAnsi="Times New Roman" w:eastAsia="Times New Roman"/>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36,349</w:t>
            </w:r>
            <w:r>
              <w:rPr>
                <w:rFonts w:ascii="Times New Roman" w:hAnsi="Times New Roman" w:eastAsia="Times New Roman"/>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(36,349)</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9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1410"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Жеке тұлға</w:t>
            </w:r>
            <w:r>
              <w:rPr>
                <w:rFonts w:ascii="Times New Roman" w:hAnsi="Times New Roman" w:eastAsia="Times New Roman"/>
                <w:color w:val="000000"/>
                <w:sz w:val="20"/>
                <w:szCs w:val="20"/>
              </w:rPr>
            </w:r>
          </w:p>
        </w:tc>
        <w:tc>
          <w:tcPr>
            <w:shd w:val="clear" w:color="auto" w:fill="auto"/>
            <w:tcW w:w="113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84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187,954</w:t>
            </w:r>
            <w:r>
              <w:rPr>
                <w:rFonts w:ascii="Times New Roman" w:hAnsi="Times New Roman" w:eastAsia="Times New Roman"/>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(103,661)</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1,285</w:t>
            </w:r>
            <w:r>
              <w:rPr>
                <w:rFonts w:ascii="Times New Roman" w:hAnsi="Times New Roman" w:eastAsia="Times New Roman"/>
                <w:color w:val="000000"/>
                <w:sz w:val="20"/>
                <w:szCs w:val="20"/>
              </w:rPr>
            </w:r>
          </w:p>
        </w:tc>
        <w:tc>
          <w:tcPr>
            <w:shd w:val="clear" w:color="auto" w:fill="auto"/>
            <w:tcW w:w="992"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187,954</w:t>
            </w:r>
            <w:r>
              <w:rPr>
                <w:rFonts w:ascii="Times New Roman" w:hAnsi="Times New Roman" w:eastAsia="Times New Roman"/>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(102,376)</w:t>
            </w:r>
            <w:r>
              <w:rPr>
                <w:rFonts w:ascii="Times New Roman" w:hAnsi="Times New Roman" w:eastAsia="Times New Roman"/>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85,578</w:t>
            </w:r>
            <w:r>
              <w:rPr>
                <w:rFonts w:ascii="Times New Roman" w:hAnsi="Times New Roman" w:eastAsia="Times New Roman"/>
                <w:color w:val="000000"/>
                <w:sz w:val="20"/>
                <w:szCs w:val="20"/>
              </w:rPr>
            </w:r>
          </w:p>
        </w:tc>
      </w:tr>
      <w:tr>
        <w:tblPrEx/>
        <w:trPr>
          <w:trHeight w:val="20"/>
        </w:trPr>
        <w:tc>
          <w:tcPr>
            <w:shd w:val="clear" w:color="auto" w:fill="auto"/>
            <w:tcW w:w="1410"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13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84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13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1,665,579</w:t>
            </w:r>
            <w:r>
              <w:rPr>
                <w:rFonts w:ascii="Times New Roman" w:hAnsi="Times New Roman" w:eastAsia="Times New Roman"/>
                <w:b/>
                <w:bCs/>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(819,625)</w:t>
            </w:r>
            <w:r>
              <w:rPr>
                <w:rFonts w:ascii="Times New Roman" w:hAnsi="Times New Roman" w:eastAsia="Times New Roman"/>
                <w:b/>
                <w:bCs/>
                <w:color w:val="000000"/>
                <w:sz w:val="20"/>
                <w:szCs w:val="20"/>
              </w:rPr>
            </w:r>
          </w:p>
        </w:tc>
        <w:tc>
          <w:tcPr>
            <w:shd w:val="clear" w:color="auto" w:fill="auto"/>
            <w:tcW w:w="113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36,349</w:t>
            </w:r>
            <w:r>
              <w:rPr>
                <w:rFonts w:ascii="Times New Roman" w:hAnsi="Times New Roman" w:eastAsia="Times New Roman"/>
                <w:b/>
                <w:bCs/>
                <w:color w:val="000000"/>
                <w:sz w:val="20"/>
                <w:szCs w:val="20"/>
              </w:rPr>
            </w:r>
          </w:p>
        </w:tc>
        <w:tc>
          <w:tcPr>
            <w:shd w:val="clear" w:color="auto" w:fill="auto"/>
            <w:tcW w:w="1417"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(36,349)</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(442,187)</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23,382</w:t>
            </w:r>
            <w:r>
              <w:rPr>
                <w:rFonts w:ascii="Times New Roman" w:hAnsi="Times New Roman" w:eastAsia="Times New Roman"/>
                <w:b/>
                <w:bCs/>
                <w:color w:val="000000"/>
                <w:sz w:val="20"/>
                <w:szCs w:val="20"/>
              </w:rPr>
            </w:r>
          </w:p>
        </w:tc>
        <w:tc>
          <w:tcPr>
            <w:shd w:val="clear" w:color="auto" w:fill="auto"/>
            <w:tcW w:w="99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845,954</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(418,805)</w:t>
            </w:r>
            <w:r>
              <w:rPr>
                <w:rFonts w:ascii="Times New Roman" w:hAnsi="Times New Roman" w:eastAsia="Times New Roman"/>
                <w:b/>
                <w:bCs/>
                <w:color w:val="000000"/>
                <w:sz w:val="20"/>
                <w:szCs w:val="20"/>
              </w:rPr>
            </w:r>
          </w:p>
        </w:tc>
        <w:tc>
          <w:tcPr>
            <w:shd w:val="clear" w:color="auto" w:fill="auto"/>
            <w:tcW w:w="99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427,149</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bCs/>
          <w:sz w:val="20"/>
          <w:szCs w:val="20"/>
        </w:rPr>
        <w:sectPr>
          <w:footnotePr/>
          <w:endnotePr/>
          <w:type w:val="nextPage"/>
          <w:pgSz w:w="16838" w:h="11906" w:orient="landscape"/>
          <w:pgMar w:top="1701" w:right="1134" w:bottom="851" w:left="1134" w:header="709" w:footer="709" w:gutter="0"/>
          <w:cols w:num="1" w:sep="0" w:space="708" w:equalWidth="1"/>
          <w:docGrid w:linePitch="360"/>
        </w:sectPr>
      </w:pPr>
      <w:r>
        <w:rPr>
          <w:rFonts w:ascii="Times New Roman" w:hAnsi="Times New Roman"/>
          <w:bCs/>
          <w:sz w:val="20"/>
          <w:szCs w:val="20"/>
        </w:rPr>
      </w:r>
      <w:r>
        <w:rPr>
          <w:rFonts w:ascii="Times New Roman" w:hAnsi="Times New Roman"/>
          <w:b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39" w:name="_Toc256000036"/>
      <w:r>
        <w:rPr>
          <w:rFonts w:ascii="Times New Roman" w:hAnsi="Times New Roman"/>
          <w:b/>
          <w:sz w:val="20"/>
          <w:szCs w:val="20"/>
          <w:lang w:val="kk"/>
        </w:rPr>
        <w:t xml:space="preserve">Жарғылық капитал</w:t>
      </w:r>
      <w:bookmarkEnd w:id="39"/>
      <w:r/>
      <w:r>
        <w:rPr>
          <w:rFonts w:ascii="Times New Roman" w:hAnsi="Times New Roman"/>
          <w:b/>
          <w:sz w:val="20"/>
          <w:szCs w:val="20"/>
        </w:rPr>
      </w:r>
    </w:p>
    <w:p>
      <w:pPr>
        <w:ind w:firstLine="567"/>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Компанияның жарияланған және төленген жарғылық капиталы 2022 жылғы 31 желтоқсандағы жағдай бойынша 2 857 850 мың теңгені құрады (2021 жылғы 31 желтоқсандағы жағдай бойынша - 2 857 850 мың теңге). </w:t>
      </w:r>
      <w:r>
        <w:rPr>
          <w:rFonts w:ascii="Times New Roman" w:hAnsi="Times New Roman"/>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2021 жылы жарғылық капитал 699,825 мың теңгеге ұлғайтылды. </w:t>
      </w:r>
      <w:r>
        <w:rPr>
          <w:rFonts w:ascii="Times New Roman" w:hAnsi="Times New Roman"/>
          <w:iCs/>
          <w:sz w:val="20"/>
          <w:szCs w:val="20"/>
          <w:lang w:val="kk"/>
        </w:rPr>
        <w:t xml:space="preserve">Көрсетілген сомаға жарналар мүлікпен төленді (11-ескертпе).</w:t>
      </w:r>
      <w:r>
        <w:rPr>
          <w:rFonts w:ascii="Times New Roman" w:hAnsi="Times New Roman"/>
          <w:iCs/>
          <w:sz w:val="20"/>
          <w:szCs w:val="20"/>
          <w:lang w:val="kk"/>
        </w:rPr>
      </w:r>
    </w:p>
    <w:p>
      <w:pPr>
        <w:ind w:firstLine="567"/>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0" w:name="_Toc256000037"/>
      <w:r>
        <w:rPr>
          <w:rFonts w:ascii="Times New Roman" w:hAnsi="Times New Roman"/>
          <w:b/>
          <w:sz w:val="20"/>
          <w:szCs w:val="20"/>
          <w:lang w:val="kk"/>
        </w:rPr>
        <w:t xml:space="preserve">Түсім</w:t>
      </w:r>
      <w:bookmarkEnd w:id="40"/>
      <w:r/>
      <w:r>
        <w:rPr>
          <w:rFonts w:ascii="Times New Roman" w:hAnsi="Times New Roman"/>
          <w:b/>
          <w:sz w:val="20"/>
          <w:szCs w:val="20"/>
        </w:rPr>
      </w:r>
    </w:p>
    <w:p>
      <w:pPr>
        <w:ind w:firstLine="567"/>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tbl>
      <w:tblPr>
        <w:tblW w:w="9359"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640"/>
        <w:gridCol w:w="1770"/>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w:t>
            </w:r>
            <w:r>
              <w:rPr>
                <w:rFonts w:ascii="Times New Roman" w:hAnsi="Times New Roman" w:eastAsia="Times New Roman"/>
                <w:b/>
                <w:bCs/>
                <w:color w:val="000000"/>
                <w:sz w:val="20"/>
                <w:szCs w:val="20"/>
              </w:rPr>
            </w:r>
          </w:p>
        </w:tc>
        <w:tc>
          <w:tcPr>
            <w:shd w:val="clear" w:color="auto" w:fill="auto"/>
            <w:tcW w:w="177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Оқыту бойынша қызмет көрсетуден түскен түсім</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5,087,070</w:t>
            </w:r>
            <w:r>
              <w:rPr>
                <w:rFonts w:ascii="Times New Roman" w:hAnsi="Times New Roman" w:eastAsia="Times New Roman"/>
                <w:color w:val="000000"/>
                <w:sz w:val="20"/>
                <w:szCs w:val="20"/>
              </w:rPr>
            </w:r>
          </w:p>
        </w:tc>
        <w:tc>
          <w:tcPr>
            <w:shd w:val="clear" w:color="auto" w:fill="auto"/>
            <w:tcW w:w="177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3,881,536</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қызметтерден түскен түсім (қайта тапсыру, айырмашылықтарды </w:t>
            </w:r>
            <w:r>
              <w:rPr>
                <w:rFonts w:ascii="Times New Roman" w:hAnsi="Times New Roman" w:eastAsia="Times New Roman"/>
                <w:color w:val="000000"/>
                <w:sz w:val="20"/>
                <w:szCs w:val="20"/>
                <w:lang w:val="kk"/>
              </w:rPr>
              <w:t xml:space="preserve">тапсыру, жұмыспен өтеу)</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532,911</w:t>
            </w:r>
            <w:r>
              <w:rPr>
                <w:rFonts w:ascii="Times New Roman" w:hAnsi="Times New Roman" w:eastAsia="Times New Roman"/>
                <w:color w:val="000000"/>
                <w:sz w:val="20"/>
                <w:szCs w:val="20"/>
              </w:rPr>
            </w:r>
          </w:p>
        </w:tc>
        <w:tc>
          <w:tcPr>
            <w:shd w:val="clear" w:color="auto" w:fill="auto"/>
            <w:tcW w:w="177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188,144</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5,619,981</w:t>
            </w:r>
            <w:r>
              <w:rPr>
                <w:rFonts w:ascii="Times New Roman" w:hAnsi="Times New Roman" w:eastAsia="Times New Roman"/>
                <w:b/>
                <w:bCs/>
                <w:color w:val="000000"/>
                <w:sz w:val="20"/>
                <w:szCs w:val="20"/>
              </w:rPr>
            </w:r>
          </w:p>
        </w:tc>
        <w:tc>
          <w:tcPr>
            <w:shd w:val="clear" w:color="auto" w:fill="auto"/>
            <w:tcW w:w="177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4,069,680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Кірістің өсуі қосымша мамандықтардың ашылуымен және оқу ақысының өсуімен байланысты.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1" w:name="_Toc256000038"/>
      <w:r>
        <w:rPr>
          <w:rFonts w:ascii="Times New Roman" w:hAnsi="Times New Roman"/>
          <w:b/>
          <w:sz w:val="20"/>
          <w:szCs w:val="20"/>
          <w:lang w:val="kk"/>
        </w:rPr>
        <w:t xml:space="preserve">Іске асырылған қызметтердің өзіндік құны</w:t>
      </w:r>
      <w:bookmarkEnd w:id="41"/>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01"/>
        <w:gridCol w:w="1701"/>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Жалақы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1,132,677</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809,634</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Салықтар және бюджетке төленетін өзге де төлемдер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111,362</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78,498</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Коммуналдық шығындар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73,361</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75,237</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Қысқа мерзімді жалдау</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70,299</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46,892</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Демалыс резерві</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59,368</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46,139</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Негізгі құралдардың амортизациясы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61,295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38,899</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Оқу бағдарламаларын, іс-шаралар мен жобаларды ұйымдастыру жөніндегі қызметтер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49,480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18,472</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Қорлар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21,860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66,011</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Ақпараттық жүйелерге қол жеткізу</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12,700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21,570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Жөндеу және техникалық қызмет көрсету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6,858</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10,497</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Іссапар шығыстары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3,567</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1,024</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Көлік </w:t>
            </w:r>
            <w:r>
              <w:rPr>
                <w:rFonts w:ascii="Times New Roman" w:hAnsi="Times New Roman" w:eastAsia="Times New Roman"/>
                <w:color w:val="000000"/>
                <w:sz w:val="20"/>
                <w:szCs w:val="20"/>
                <w:lang w:val="kk"/>
              </w:rPr>
              <w:t xml:space="preserve">қызметтері</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2,472</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427</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20,735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18,810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1,626,034</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1,232,110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2" w:name="_Toc256000039"/>
      <w:r>
        <w:rPr>
          <w:rFonts w:ascii="Times New Roman" w:hAnsi="Times New Roman"/>
          <w:b/>
          <w:sz w:val="20"/>
          <w:szCs w:val="20"/>
          <w:lang w:val="kk"/>
        </w:rPr>
        <w:t xml:space="preserve">Әкімшілік</w:t>
      </w:r>
      <w:r>
        <w:rPr>
          <w:rFonts w:ascii="Times New Roman" w:hAnsi="Times New Roman"/>
          <w:b/>
          <w:sz w:val="20"/>
          <w:szCs w:val="20"/>
          <w:lang w:val="kk"/>
        </w:rPr>
        <w:t xml:space="preserve"> шығыстар</w:t>
      </w:r>
      <w:bookmarkEnd w:id="42"/>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01"/>
        <w:gridCol w:w="1701"/>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Жалақы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694,316</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529,387</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Жөндеу және техникалық қызмет көрсету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87,384</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2,760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Салықтар және бюджетке </w:t>
            </w:r>
            <w:r>
              <w:rPr>
                <w:rFonts w:ascii="Times New Roman" w:hAnsi="Times New Roman" w:eastAsia="Times New Roman"/>
                <w:color w:val="000000"/>
                <w:sz w:val="20"/>
                <w:szCs w:val="20"/>
                <w:lang w:val="kk"/>
              </w:rPr>
              <w:t xml:space="preserve">төленетін өзге де төлемдер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76,092</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55,194</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Қысқа мерзімді жалдау</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48,765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Қорлар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28,850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14,416</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Демалыс резерві</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27,929</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21,261</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Коммуналдық шығындар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2,191</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1,853</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Маркетингтік қызметтер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6,981</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1,105</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Негізгі құралдардың амортизациясы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6,280</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7,538</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Іссапар </w:t>
            </w:r>
            <w:r>
              <w:rPr>
                <w:rFonts w:ascii="Times New Roman" w:hAnsi="Times New Roman" w:eastAsia="Times New Roman"/>
                <w:color w:val="000000"/>
                <w:sz w:val="20"/>
                <w:szCs w:val="20"/>
                <w:lang w:val="kk"/>
              </w:rPr>
              <w:t xml:space="preserve">шығыстары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5,185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1,076</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Банк қызметтері</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1,508</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1,556</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Басқалары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17,695</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2,344</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1,003,176</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638,490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rPr>
          <w:rFonts w:ascii="Times New Roman" w:hAnsi="Times New Roman"/>
          <w:b/>
          <w:caps/>
          <w:sz w:val="20"/>
          <w:szCs w:val="20"/>
        </w:rPr>
      </w:pPr>
      <w:r>
        <w:rPr>
          <w:rFonts w:ascii="Times New Roman" w:hAnsi="Times New Roman"/>
          <w:b/>
          <w:caps/>
          <w:sz w:val="20"/>
          <w:szCs w:val="20"/>
        </w:rPr>
        <w:br w:type="page" w:clear="all"/>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3" w:name="_Toc256000040"/>
      <w:r>
        <w:rPr>
          <w:rFonts w:ascii="Times New Roman" w:hAnsi="Times New Roman"/>
          <w:b/>
          <w:sz w:val="20"/>
          <w:szCs w:val="20"/>
          <w:lang w:val="kk"/>
        </w:rPr>
        <w:t xml:space="preserve">Қаржылық</w:t>
      </w:r>
      <w:r>
        <w:rPr>
          <w:rFonts w:ascii="Times New Roman" w:hAnsi="Times New Roman"/>
          <w:b/>
          <w:sz w:val="20"/>
          <w:szCs w:val="20"/>
          <w:lang w:val="kk"/>
        </w:rPr>
        <w:t xml:space="preserve"> кірістер</w:t>
      </w:r>
      <w:bookmarkEnd w:id="43"/>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01"/>
        <w:gridCol w:w="1701"/>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Депозит бойынша сыйақылар (5-ескертпе)</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19,169</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11,104</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қарыздар </w:t>
            </w:r>
            <w:r>
              <w:rPr>
                <w:rFonts w:ascii="Times New Roman" w:hAnsi="Times New Roman" w:eastAsia="Times New Roman"/>
                <w:color w:val="000000"/>
                <w:sz w:val="20"/>
                <w:szCs w:val="20"/>
                <w:lang w:val="kk"/>
              </w:rPr>
              <w:t xml:space="preserve">бойынша дисконттың амортизациясы (9-ескертпе)</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162,973</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32,050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заемдар бойынша дисконтты тану (16-ескертпе)</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103,661</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285,803</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43,154</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4" w:name="_Toc256000041"/>
      <w:r>
        <w:rPr>
          <w:rFonts w:ascii="Times New Roman" w:hAnsi="Times New Roman"/>
          <w:b/>
          <w:sz w:val="20"/>
          <w:szCs w:val="20"/>
          <w:lang w:val="kk"/>
        </w:rPr>
        <w:t xml:space="preserve">Қаржылық</w:t>
      </w:r>
      <w:r>
        <w:rPr>
          <w:rFonts w:ascii="Times New Roman" w:hAnsi="Times New Roman"/>
          <w:b/>
          <w:sz w:val="20"/>
          <w:szCs w:val="20"/>
          <w:lang w:val="kk"/>
        </w:rPr>
        <w:t xml:space="preserve"> шығыстар</w:t>
      </w:r>
      <w:bookmarkEnd w:id="44"/>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5949"/>
        <w:gridCol w:w="1701"/>
        <w:gridCol w:w="1701"/>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w:t>
            </w:r>
            <w:r>
              <w:rPr>
                <w:rFonts w:ascii="Times New Roman" w:hAnsi="Times New Roman" w:eastAsia="Times New Roman"/>
                <w:b/>
                <w:bCs/>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қарыздар бойынша </w:t>
            </w:r>
            <w:r>
              <w:rPr>
                <w:rFonts w:ascii="Times New Roman" w:hAnsi="Times New Roman" w:eastAsia="Times New Roman"/>
                <w:color w:val="000000"/>
                <w:sz w:val="20"/>
                <w:szCs w:val="20"/>
                <w:lang w:val="kk"/>
              </w:rPr>
              <w:t xml:space="preserve">дисконтты тану (9-ескертпе)</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148,263</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заемдар бойынша дисконттың амортизациясы (16-ескертпе)</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23,382</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23,382</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148,263</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5" w:name="_Toc256000042"/>
      <w:r>
        <w:rPr>
          <w:rFonts w:ascii="Times New Roman" w:hAnsi="Times New Roman"/>
          <w:b/>
          <w:sz w:val="20"/>
          <w:szCs w:val="20"/>
          <w:lang w:val="kk"/>
        </w:rPr>
        <w:t xml:space="preserve">Басқа шығындар, таза</w:t>
      </w:r>
      <w:bookmarkEnd w:id="45"/>
      <w:r/>
      <w:r>
        <w:rPr>
          <w:rFonts w:ascii="Times New Roman" w:hAnsi="Times New Roman"/>
          <w:b/>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tbl>
      <w:tblPr>
        <w:tblW w:w="9364"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60"/>
        <w:gridCol w:w="1655"/>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жылға</w:t>
            </w:r>
            <w:r>
              <w:rPr>
                <w:rFonts w:ascii="Times New Roman" w:hAnsi="Times New Roman" w:eastAsia="Times New Roman"/>
                <w:b/>
                <w:bCs/>
                <w:color w:val="000000"/>
                <w:sz w:val="20"/>
                <w:szCs w:val="20"/>
              </w:rPr>
            </w:r>
          </w:p>
        </w:tc>
        <w:tc>
          <w:tcPr>
            <w:shd w:val="clear" w:color="auto" w:fill="auto"/>
            <w:tcW w:w="165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Бағамдық айырмадан түсетін кіріс (шығын) </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(58,983)</w:t>
            </w:r>
            <w:r>
              <w:rPr>
                <w:rFonts w:ascii="Times New Roman" w:hAnsi="Times New Roman" w:eastAsia="Times New Roman"/>
                <w:color w:val="000000"/>
                <w:sz w:val="20"/>
                <w:szCs w:val="20"/>
              </w:rPr>
            </w:r>
          </w:p>
        </w:tc>
        <w:tc>
          <w:tcPr>
            <w:shd w:val="clear" w:color="auto" w:fill="auto"/>
            <w:tcW w:w="165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20,305</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Негізгі құралдардың шығуынан болған шығын</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(20,320)</w:t>
            </w:r>
            <w:r>
              <w:rPr>
                <w:rFonts w:ascii="Times New Roman" w:hAnsi="Times New Roman" w:eastAsia="Times New Roman"/>
                <w:color w:val="000000"/>
                <w:sz w:val="20"/>
                <w:szCs w:val="20"/>
              </w:rPr>
            </w:r>
          </w:p>
        </w:tc>
        <w:tc>
          <w:tcPr>
            <w:shd w:val="clear" w:color="auto" w:fill="auto"/>
            <w:tcW w:w="165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(10,580)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Валюта айырбастау шығыны</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(10,827)</w:t>
            </w:r>
            <w:r>
              <w:rPr>
                <w:rFonts w:ascii="Times New Roman" w:hAnsi="Times New Roman" w:eastAsia="Times New Roman"/>
                <w:color w:val="000000"/>
                <w:sz w:val="20"/>
                <w:szCs w:val="20"/>
              </w:rPr>
            </w:r>
          </w:p>
        </w:tc>
        <w:tc>
          <w:tcPr>
            <w:shd w:val="clear" w:color="auto" w:fill="auto"/>
            <w:tcW w:w="165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(1,605)</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Басқа табыс (шығын)</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1,743</w:t>
            </w:r>
            <w:r>
              <w:rPr>
                <w:rFonts w:ascii="Times New Roman" w:hAnsi="Times New Roman" w:eastAsia="Times New Roman"/>
                <w:color w:val="000000"/>
                <w:sz w:val="20"/>
                <w:szCs w:val="20"/>
              </w:rPr>
            </w:r>
          </w:p>
        </w:tc>
        <w:tc>
          <w:tcPr>
            <w:shd w:val="clear" w:color="auto" w:fill="auto"/>
            <w:tcW w:w="165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(9,555)</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(88,387)</w:t>
            </w:r>
            <w:r>
              <w:rPr>
                <w:rFonts w:ascii="Times New Roman" w:hAnsi="Times New Roman" w:eastAsia="Times New Roman"/>
                <w:b/>
                <w:bCs/>
                <w:color w:val="000000"/>
                <w:sz w:val="20"/>
                <w:szCs w:val="20"/>
              </w:rPr>
            </w:r>
          </w:p>
        </w:tc>
        <w:tc>
          <w:tcPr>
            <w:shd w:val="clear" w:color="auto" w:fill="auto"/>
            <w:tcW w:w="165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(1,435)</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6" w:name="_Toc256000043"/>
      <w:r>
        <w:rPr>
          <w:rFonts w:ascii="Times New Roman" w:hAnsi="Times New Roman"/>
          <w:b/>
          <w:sz w:val="20"/>
          <w:szCs w:val="20"/>
          <w:lang w:val="kk"/>
        </w:rPr>
        <w:t xml:space="preserve">Байланысты тараптармен </w:t>
      </w:r>
      <w:r>
        <w:rPr>
          <w:rFonts w:ascii="Times New Roman" w:hAnsi="Times New Roman"/>
          <w:b/>
          <w:sz w:val="20"/>
          <w:szCs w:val="20"/>
          <w:lang w:val="kk"/>
        </w:rPr>
        <w:t xml:space="preserve">операциялар</w:t>
      </w:r>
      <w:bookmarkEnd w:id="46"/>
      <w:r/>
      <w:r>
        <w:rPr>
          <w:rFonts w:ascii="Times New Roman" w:hAnsi="Times New Roman"/>
          <w:b/>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Осы қаржылық есеп берушілік мақсаттары үшін өзара байланысты тараптар Бас компанияны, жалпы бақылаудағы компанияларды және негізгі басқару персоналын қамтиды.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және 2021 жылдары Компания Бас компанияға қарыз беріп, оның бір бөлігін қайтар</w:t>
      </w:r>
      <w:r>
        <w:rPr>
          <w:rFonts w:ascii="Times New Roman" w:hAnsi="Times New Roman"/>
          <w:iCs/>
          <w:sz w:val="20"/>
          <w:szCs w:val="20"/>
          <w:lang w:val="kk"/>
        </w:rPr>
        <w:t xml:space="preserve">ды (9-ескертпе). </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жылы Компания жалпы бақылаудағы компаниядан қарыз алды (16-ескертпе).</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жылы Компания жалпы бақылаудағы компанияның қауымдастырылған компаниясындағы барлық қатысу үлесін іске асырды (10-ескертпе).</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Сондай-ақ Компанияның байланысты</w:t>
      </w:r>
      <w:r>
        <w:rPr>
          <w:rFonts w:ascii="Times New Roman" w:hAnsi="Times New Roman"/>
          <w:iCs/>
          <w:sz w:val="20"/>
          <w:szCs w:val="20"/>
          <w:lang w:val="kk"/>
        </w:rPr>
        <w:t xml:space="preserve"> тараптармен шоттарында келесі қалдықтар бар:</w:t>
      </w:r>
      <w:r>
        <w:rPr>
          <w:rFonts w:ascii="Times New Roman" w:hAnsi="Times New Roman"/>
          <w:i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bCs/>
          <w:i/>
          <w:iCs/>
          <w:sz w:val="20"/>
          <w:szCs w:val="20"/>
        </w:rPr>
      </w:pPr>
      <w:r>
        <w:rPr>
          <w:rFonts w:ascii="Times New Roman" w:hAnsi="Times New Roman"/>
          <w:bCs/>
          <w:i/>
          <w:iCs/>
          <w:sz w:val="20"/>
          <w:szCs w:val="20"/>
          <w:lang w:val="kk"/>
        </w:rPr>
        <w:t xml:space="preserve">Ұзақ</w:t>
      </w:r>
      <w:r>
        <w:rPr>
          <w:rFonts w:ascii="Times New Roman" w:hAnsi="Times New Roman"/>
          <w:bCs/>
          <w:i/>
          <w:iCs/>
          <w:sz w:val="20"/>
          <w:szCs w:val="20"/>
          <w:lang w:val="kk"/>
        </w:rPr>
        <w:t xml:space="preserve"> мерзімді активтерге берілген аванстар</w:t>
      </w:r>
      <w:r>
        <w:rPr>
          <w:rFonts w:ascii="Times New Roman" w:hAnsi="Times New Roman"/>
          <w:bCs/>
          <w:i/>
          <w:iCs/>
          <w:sz w:val="20"/>
          <w:szCs w:val="20"/>
        </w:rPr>
      </w:r>
    </w:p>
    <w:tbl>
      <w:tblPr>
        <w:tblW w:w="9410"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01"/>
        <w:gridCol w:w="1760"/>
      </w:tblGrid>
      <w:tr>
        <w:tblPrEx/>
        <w:trPr>
          <w:trHeight w:val="20"/>
        </w:trPr>
        <w:tc>
          <w:tcPr>
            <w:shd w:val="clear" w:color="auto" w:fill="auto"/>
            <w:tcW w:w="5949" w:type="dxa"/>
            <w:vAlign w:val="center"/>
            <w:textDirection w:val="lrTb"/>
            <w:noWrap/>
          </w:tcPr>
          <w:p>
            <w:pPr>
              <w:jc w:val="both"/>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76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jc w:val="both"/>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Жалпы бақылаудағы компаниялар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5,500,524</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648,330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jc w:val="both"/>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701" w:type="dxa"/>
            <w:vAlign w:val="bottom"/>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5,500,524</w:t>
            </w:r>
            <w:r>
              <w:rPr>
                <w:rFonts w:ascii="Times New Roman" w:hAnsi="Times New Roman" w:eastAsia="Times New Roman"/>
                <w:b/>
                <w:bCs/>
                <w:color w:val="000000"/>
                <w:sz w:val="20"/>
                <w:szCs w:val="20"/>
              </w:rPr>
            </w:r>
          </w:p>
        </w:tc>
        <w:tc>
          <w:tcPr>
            <w:shd w:val="clear" w:color="auto" w:fill="auto"/>
            <w:tcW w:w="1760" w:type="dxa"/>
            <w:vAlign w:val="bottom"/>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648,330</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Негізгі басқарушы персоналдың </w:t>
      </w:r>
      <w:r>
        <w:rPr>
          <w:rFonts w:ascii="Times New Roman" w:hAnsi="Times New Roman"/>
          <w:b/>
          <w:bCs/>
          <w:iCs/>
          <w:sz w:val="20"/>
          <w:szCs w:val="20"/>
          <w:lang w:val="kk"/>
        </w:rPr>
        <w:t xml:space="preserve">сыйақысы</w:t>
      </w:r>
      <w:r>
        <w:rPr>
          <w:rFonts w:ascii="Times New Roman" w:hAnsi="Times New Roman"/>
          <w:b/>
          <w:bCs/>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Компанияның негізгі басқарушы қызметкерлеріне байқаушы кеңестің президенті мен ректор жатады. Төменде басқару персоналының сыйақысы ретінде төлемдер келтірілген:</w:t>
      </w:r>
      <w:r>
        <w:rPr>
          <w:rFonts w:ascii="Times New Roman" w:hAnsi="Times New Roman"/>
          <w:i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410"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01"/>
        <w:gridCol w:w="1760"/>
      </w:tblGrid>
      <w:tr>
        <w:tblPrEx/>
        <w:trPr>
          <w:trHeight w:val="20"/>
        </w:trPr>
        <w:tc>
          <w:tcPr>
            <w:shd w:val="clear" w:color="auto" w:fill="auto"/>
            <w:tcW w:w="5949" w:type="dxa"/>
            <w:vAlign w:val="center"/>
            <w:textDirection w:val="lrTb"/>
            <w:noWrap w:val="false"/>
          </w:tcPr>
          <w:p>
            <w:pPr>
              <w:jc w:val="cente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  2022 жылға  </w:t>
            </w:r>
            <w:r>
              <w:rPr>
                <w:rFonts w:ascii="Times New Roman" w:hAnsi="Times New Roman" w:eastAsia="Times New Roman"/>
                <w:b/>
                <w:bCs/>
                <w:color w:val="000000"/>
                <w:sz w:val="20"/>
                <w:szCs w:val="20"/>
              </w:rPr>
            </w:r>
          </w:p>
        </w:tc>
        <w:tc>
          <w:tcPr>
            <w:shd w:val="clear" w:color="auto" w:fill="auto"/>
            <w:tcW w:w="176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  2021 жылға арналған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Жалақы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34,528</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29,686</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Демалыс резерві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592</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510</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35,120</w:t>
            </w:r>
            <w:r>
              <w:rPr>
                <w:rFonts w:ascii="Times New Roman" w:hAnsi="Times New Roman" w:eastAsia="Times New Roman"/>
                <w:b/>
                <w:bCs/>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30,196</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Адам саны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w:t>
            </w:r>
            <w:r>
              <w:rPr>
                <w:rFonts w:ascii="Times New Roman" w:hAnsi="Times New Roman" w:eastAsia="Times New Roman"/>
                <w:color w:val="000000"/>
                <w:sz w:val="20"/>
                <w:szCs w:val="20"/>
              </w:rPr>
            </w:r>
          </w:p>
        </w:tc>
        <w:tc>
          <w:tcPr>
            <w:shd w:val="clear" w:color="auto" w:fill="auto"/>
            <w:tcW w:w="176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w:t>
            </w:r>
            <w:r>
              <w:rPr>
                <w:rFonts w:ascii="Times New Roman" w:hAnsi="Times New Roman" w:eastAsia="Times New Roman"/>
                <w:color w:val="000000"/>
                <w:sz w:val="20"/>
                <w:szCs w:val="20"/>
              </w:rPr>
            </w:r>
          </w:p>
        </w:tc>
      </w:tr>
    </w:tbl>
    <w:p>
      <w:pPr>
        <w:jc w:val="both"/>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7" w:name="_Toc256000044"/>
      <w:r>
        <w:rPr>
          <w:rFonts w:ascii="Times New Roman" w:hAnsi="Times New Roman"/>
          <w:b/>
          <w:sz w:val="20"/>
          <w:szCs w:val="20"/>
          <w:lang w:val="kk"/>
        </w:rPr>
        <w:t xml:space="preserve">Қаржылық</w:t>
      </w:r>
      <w:r>
        <w:rPr>
          <w:rFonts w:ascii="Times New Roman" w:hAnsi="Times New Roman"/>
          <w:b/>
          <w:sz w:val="20"/>
          <w:szCs w:val="20"/>
          <w:lang w:val="kk"/>
        </w:rPr>
        <w:t xml:space="preserve"> тәуекелдерді басқару саласындағы мақсаттар мен саясат</w:t>
      </w:r>
      <w:bookmarkEnd w:id="47"/>
      <w:r/>
      <w:r>
        <w:rPr>
          <w:rFonts w:ascii="Times New Roman" w:hAnsi="Times New Roman"/>
          <w:b/>
          <w:sz w:val="20"/>
          <w:szCs w:val="20"/>
        </w:rPr>
      </w:r>
    </w:p>
    <w:p>
      <w:pPr>
        <w:jc w:val="both"/>
        <w:spacing w:after="0" w:line="240" w:lineRule="auto"/>
        <w:rPr>
          <w:rFonts w:ascii="Times New Roman" w:hAnsi="Times New Roman"/>
          <w:bCs/>
          <w:caps/>
          <w:sz w:val="20"/>
          <w:szCs w:val="20"/>
        </w:rPr>
      </w:pPr>
      <w:r>
        <w:rPr>
          <w:rFonts w:ascii="Times New Roman" w:hAnsi="Times New Roman"/>
          <w:bCs/>
          <w:caps/>
          <w:sz w:val="20"/>
          <w:szCs w:val="20"/>
        </w:rPr>
      </w:r>
      <w:r>
        <w:rPr>
          <w:rFonts w:ascii="Times New Roman" w:hAnsi="Times New Roman"/>
          <w:bCs/>
          <w:cap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Компанияның негізгі қаржы құралдарының құрамына мыналар кіреді:</w:t>
      </w:r>
      <w:r>
        <w:rPr>
          <w:rFonts w:ascii="Times New Roman" w:hAnsi="Times New Roman"/>
          <w:i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493"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949"/>
        <w:gridCol w:w="1701"/>
        <w:gridCol w:w="1843"/>
      </w:tblGrid>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 </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  </w:t>
            </w:r>
            <w:r>
              <w:rPr>
                <w:rFonts w:ascii="Times New Roman" w:hAnsi="Times New Roman" w:eastAsia="Times New Roman"/>
                <w:b/>
                <w:bCs/>
                <w:color w:val="000000"/>
                <w:sz w:val="20"/>
                <w:szCs w:val="20"/>
              </w:rPr>
            </w:r>
          </w:p>
        </w:tc>
        <w:tc>
          <w:tcPr>
            <w:shd w:val="clear" w:color="auto" w:fill="auto"/>
            <w:tcW w:w="184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Ақша</w:t>
            </w:r>
            <w:r>
              <w:rPr>
                <w:rFonts w:ascii="Times New Roman" w:hAnsi="Times New Roman" w:eastAsia="Times New Roman"/>
                <w:color w:val="000000"/>
                <w:sz w:val="20"/>
                <w:szCs w:val="20"/>
                <w:lang w:val="kk"/>
              </w:rPr>
              <w:t xml:space="preserve"> қаражаттары және олардың баламалары</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514,799</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1,420,552</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дебиторлық берешек</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18,272</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32,117</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Қауымдастырылған компанияға инвестициялар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425,269</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қарыздар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41,870</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800,482</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қаржылық активтер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574,941</w:t>
            </w:r>
            <w:r>
              <w:rPr>
                <w:rFonts w:ascii="Times New Roman" w:hAnsi="Times New Roman" w:eastAsia="Times New Roman"/>
                <w:b/>
                <w:bCs/>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2,678,420</w:t>
            </w:r>
            <w:r>
              <w:rPr>
                <w:rFonts w:ascii="Times New Roman" w:hAnsi="Times New Roman" w:eastAsia="Times New Roman"/>
                <w:b/>
                <w:bCs/>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кредиторлық берешек</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16,539</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қарыздар</w:t>
            </w:r>
            <w:r>
              <w:rPr>
                <w:rFonts w:ascii="Times New Roman" w:hAnsi="Times New Roman" w:eastAsia="Times New Roman"/>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427,149</w:t>
            </w:r>
            <w:r>
              <w:rPr>
                <w:rFonts w:ascii="Times New Roman" w:hAnsi="Times New Roman" w:eastAsia="Times New Roman"/>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594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Қаржылық міндеттемелердің жиыны  </w:t>
            </w:r>
            <w:r>
              <w:rPr>
                <w:rFonts w:ascii="Times New Roman" w:hAnsi="Times New Roman" w:eastAsia="Times New Roman"/>
                <w:b/>
                <w:bCs/>
                <w:color w:val="000000"/>
                <w:sz w:val="20"/>
                <w:szCs w:val="20"/>
              </w:rPr>
            </w:r>
          </w:p>
        </w:tc>
        <w:tc>
          <w:tcPr>
            <w:shd w:val="clear" w:color="auto" w:fill="auto"/>
            <w:tcW w:w="170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534,519</w:t>
            </w:r>
            <w:r>
              <w:rPr>
                <w:rFonts w:ascii="Times New Roman" w:hAnsi="Times New Roman" w:eastAsia="Times New Roman"/>
                <w:b/>
                <w:bCs/>
                <w:color w:val="000000"/>
                <w:sz w:val="20"/>
                <w:szCs w:val="20"/>
              </w:rPr>
            </w:r>
          </w:p>
        </w:tc>
        <w:tc>
          <w:tcPr>
            <w:shd w:val="clear" w:color="auto" w:fill="auto"/>
            <w:tcW w:w="18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Компанияның қаржы құралдарымен байланысты негізгі тәуекелдерге өтімділік тәуекелі, нарықтық тәуекел және кредиттік тәуекел жатады.</w:t>
      </w:r>
      <w:r>
        <w:rPr>
          <w:rFonts w:ascii="Times New Roman" w:hAnsi="Times New Roman"/>
          <w:i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Ақша қаражаттарының </w:t>
      </w:r>
      <w:r>
        <w:rPr>
          <w:rFonts w:ascii="Times New Roman" w:hAnsi="Times New Roman"/>
          <w:b/>
          <w:bCs/>
          <w:iCs/>
          <w:sz w:val="20"/>
          <w:szCs w:val="20"/>
          <w:lang w:val="kk"/>
        </w:rPr>
        <w:t xml:space="preserve">қозғалысына</w:t>
      </w:r>
      <w:r>
        <w:rPr>
          <w:rFonts w:ascii="Times New Roman" w:hAnsi="Times New Roman"/>
          <w:b/>
          <w:bCs/>
          <w:iCs/>
          <w:sz w:val="20"/>
          <w:szCs w:val="20"/>
          <w:lang w:val="kk"/>
        </w:rPr>
        <w:t xml:space="preserve"> байланысты тәуекел</w:t>
      </w:r>
      <w:r>
        <w:rPr>
          <w:rFonts w:ascii="Times New Roman" w:hAnsi="Times New Roman"/>
          <w:b/>
          <w:bCs/>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Ақша қаражаттарының қозғалысымен байланысты тәуекел – қаржы құралымен байланысты болашақ ақша ағындарының шамасының өзгеру тәуекелі. </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Компания ақша қозғалысына байланысты тәуекелді тұрақты бюджеттеу және ақша қозғалысын </w:t>
      </w:r>
      <w:r>
        <w:rPr>
          <w:rFonts w:ascii="Times New Roman" w:hAnsi="Times New Roman"/>
          <w:iCs/>
          <w:sz w:val="20"/>
          <w:szCs w:val="20"/>
          <w:lang w:val="kk"/>
        </w:rPr>
        <w:t xml:space="preserve">талдау арқылы басқарады.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Өтімділік</w:t>
      </w:r>
      <w:r>
        <w:rPr>
          <w:rFonts w:ascii="Times New Roman" w:hAnsi="Times New Roman"/>
          <w:b/>
          <w:bCs/>
          <w:iCs/>
          <w:sz w:val="20"/>
          <w:szCs w:val="20"/>
          <w:lang w:val="kk"/>
        </w:rPr>
        <w:t xml:space="preserve"> тәуекелі</w:t>
      </w:r>
      <w:r>
        <w:rPr>
          <w:rFonts w:ascii="Times New Roman" w:hAnsi="Times New Roman"/>
          <w:b/>
          <w:bCs/>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Өтімділік</w:t>
      </w:r>
      <w:r>
        <w:rPr>
          <w:rFonts w:ascii="Times New Roman" w:hAnsi="Times New Roman"/>
          <w:iCs/>
          <w:sz w:val="20"/>
          <w:szCs w:val="20"/>
          <w:lang w:val="kk"/>
        </w:rPr>
        <w:t xml:space="preserve"> тәуекелі – Компанияның ақша қаражатымен немесе өзге де қаржы активтерімен есеп айырысу жүзеге асырылатын қаржылық міндеттемелерге байланысты міндеттемелерді орындау кезінде қиындықтар туындау тәуекелі.</w:t>
      </w:r>
      <w:r>
        <w:rPr>
          <w:rFonts w:ascii="Times New Roman" w:hAnsi="Times New Roman"/>
          <w:iCs/>
          <w:sz w:val="20"/>
          <w:szCs w:val="20"/>
          <w:lang w:val="kk"/>
        </w:rPr>
        <w:t xml:space="preserve"> Өтімділік тәуекелі қаржы активін оның әділ құнына жақын бағамен дереу сату мүмкіндігінің болмауынан туындауы мүмкін. Келесі кесте келісімшарттық дисконтталмаған төлемдер негізінде қаржылық міндеттемелерді өтеу мерзімдерінің талдауын көрсетеді: </w:t>
      </w:r>
      <w:r>
        <w:rPr>
          <w:rFonts w:ascii="Times New Roman" w:hAnsi="Times New Roman"/>
          <w:iCs/>
          <w:sz w:val="20"/>
          <w:szCs w:val="20"/>
          <w:lang w:val="kk"/>
        </w:rPr>
      </w:r>
    </w:p>
    <w:p>
      <w:pPr>
        <w:jc w:val="both"/>
        <w:spacing w:after="0" w:line="240" w:lineRule="auto"/>
        <w:rPr>
          <w:rFonts w:ascii="Times New Roman" w:hAnsi="Times New Roman"/>
          <w:bCs/>
          <w:sz w:val="20"/>
          <w:szCs w:val="20"/>
          <w:lang w:val="kk"/>
        </w:rPr>
      </w:pPr>
      <w:r>
        <w:rPr>
          <w:rFonts w:ascii="Times New Roman" w:hAnsi="Times New Roman"/>
          <w:bCs/>
          <w:sz w:val="20"/>
          <w:szCs w:val="20"/>
          <w:lang w:val="kk"/>
        </w:rPr>
      </w:r>
      <w:r>
        <w:rPr>
          <w:rFonts w:ascii="Times New Roman" w:hAnsi="Times New Roman"/>
          <w:bCs/>
          <w:sz w:val="20"/>
          <w:szCs w:val="20"/>
          <w:lang w:val="kk"/>
        </w:rPr>
      </w:r>
    </w:p>
    <w:tbl>
      <w:tblPr>
        <w:tblW w:w="9316"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815"/>
        <w:gridCol w:w="1418"/>
        <w:gridCol w:w="1720"/>
        <w:gridCol w:w="1363"/>
      </w:tblGrid>
      <w:tr>
        <w:tblPrEx/>
        <w:trPr>
          <w:trHeight w:val="20"/>
        </w:trPr>
        <w:tc>
          <w:tcPr>
            <w:shd w:val="clear" w:color="auto" w:fill="auto"/>
            <w:tcW w:w="4815" w:type="dxa"/>
            <w:vAlign w:val="center"/>
            <w:textDirection w:val="lrTb"/>
            <w:noWrap/>
          </w:tcPr>
          <w:p>
            <w:pPr>
              <w:spacing w:after="0" w:line="240" w:lineRule="auto"/>
              <w:rPr>
                <w:rFonts w:ascii="Times New Roman" w:hAnsi="Times New Roman" w:eastAsia="Times New Roman"/>
                <w:b/>
                <w:bCs/>
                <w:color w:val="000000"/>
                <w:sz w:val="20"/>
                <w:szCs w:val="20"/>
                <w:lang w:val="kk"/>
              </w:rPr>
            </w:pPr>
            <w:r>
              <w:rPr>
                <w:rFonts w:ascii="Times New Roman" w:hAnsi="Times New Roman" w:eastAsia="Times New Roman"/>
                <w:b/>
                <w:bCs/>
                <w:color w:val="000000"/>
                <w:sz w:val="20"/>
                <w:szCs w:val="20"/>
                <w:lang w:val="kk"/>
              </w:rPr>
              <w:t xml:space="preserve"> </w:t>
            </w:r>
            <w:r>
              <w:rPr>
                <w:rFonts w:ascii="Times New Roman" w:hAnsi="Times New Roman" w:eastAsia="Times New Roman"/>
                <w:b/>
                <w:bCs/>
                <w:color w:val="000000"/>
                <w:sz w:val="20"/>
                <w:szCs w:val="20"/>
                <w:lang w:val="kk"/>
              </w:rPr>
            </w:r>
          </w:p>
        </w:tc>
        <w:tc>
          <w:tcPr>
            <w:shd w:val="clear" w:color="auto" w:fill="auto"/>
            <w:tcW w:w="1418"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lang w:val="kk"/>
              </w:rPr>
              <w:t xml:space="preserve"> </w:t>
            </w:r>
            <w:r>
              <w:rPr>
                <w:rFonts w:ascii="Times New Roman" w:hAnsi="Times New Roman" w:eastAsia="Times New Roman"/>
                <w:b/>
                <w:bCs/>
                <w:color w:val="000000"/>
                <w:sz w:val="20"/>
                <w:szCs w:val="20"/>
              </w:rPr>
            </w:r>
          </w:p>
        </w:tc>
        <w:tc>
          <w:tcPr>
            <w:shd w:val="clear" w:color="auto" w:fill="auto"/>
            <w:tcW w:w="17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 айдан аз</w:t>
            </w:r>
            <w:r>
              <w:rPr>
                <w:rFonts w:ascii="Times New Roman" w:hAnsi="Times New Roman" w:eastAsia="Times New Roman"/>
                <w:b/>
                <w:bCs/>
                <w:color w:val="000000"/>
                <w:sz w:val="20"/>
                <w:szCs w:val="20"/>
              </w:rPr>
            </w:r>
          </w:p>
        </w:tc>
        <w:tc>
          <w:tcPr>
            <w:shd w:val="clear" w:color="auto" w:fill="auto"/>
            <w:tcW w:w="136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 жасқа дейін </w:t>
            </w:r>
            <w:r>
              <w:rPr>
                <w:rFonts w:ascii="Times New Roman" w:hAnsi="Times New Roman" w:eastAsia="Times New Roman"/>
                <w:b/>
                <w:bCs/>
                <w:color w:val="000000"/>
                <w:sz w:val="20"/>
                <w:szCs w:val="20"/>
              </w:rPr>
            </w:r>
          </w:p>
        </w:tc>
      </w:tr>
      <w:tr>
        <w:tblPrEx/>
        <w:trPr>
          <w:trHeight w:val="20"/>
        </w:trPr>
        <w:tc>
          <w:tcPr>
            <w:shd w:val="clear" w:color="auto" w:fill="auto"/>
            <w:tcW w:w="481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 </w:t>
            </w:r>
            <w:r>
              <w:rPr>
                <w:rFonts w:ascii="Times New Roman" w:hAnsi="Times New Roman" w:eastAsia="Times New Roman"/>
                <w:b/>
                <w:bCs/>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815"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кредиторлық берешек</w:t>
            </w:r>
            <w:r>
              <w:rPr>
                <w:rFonts w:ascii="Times New Roman" w:hAnsi="Times New Roman" w:eastAsia="Times New Roman"/>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107,370</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4815"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қарыздар</w:t>
            </w:r>
            <w:r>
              <w:rPr>
                <w:rFonts w:ascii="Times New Roman" w:hAnsi="Times New Roman" w:eastAsia="Times New Roman"/>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845,954</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845,954</w:t>
            </w:r>
            <w:r>
              <w:rPr>
                <w:rFonts w:ascii="Times New Roman" w:hAnsi="Times New Roman" w:eastAsia="Times New Roman"/>
                <w:color w:val="000000"/>
                <w:sz w:val="20"/>
                <w:szCs w:val="20"/>
              </w:rPr>
            </w:r>
          </w:p>
        </w:tc>
      </w:tr>
      <w:tr>
        <w:tblPrEx/>
        <w:trPr>
          <w:trHeight w:val="20"/>
        </w:trPr>
        <w:tc>
          <w:tcPr>
            <w:shd w:val="clear" w:color="auto" w:fill="auto"/>
            <w:tcW w:w="481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Міндеттемелердің жиыны </w:t>
            </w:r>
            <w:r>
              <w:rPr>
                <w:rFonts w:ascii="Times New Roman" w:hAnsi="Times New Roman" w:eastAsia="Times New Roman"/>
                <w:b/>
                <w:bCs/>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953,324</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107,370</w:t>
            </w:r>
            <w:r>
              <w:rPr>
                <w:rFonts w:ascii="Times New Roman" w:hAnsi="Times New Roman" w:eastAsia="Times New Roman"/>
                <w:b/>
                <w:bCs/>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845,954</w:t>
            </w:r>
            <w:r>
              <w:rPr>
                <w:rFonts w:ascii="Times New Roman" w:hAnsi="Times New Roman" w:eastAsia="Times New Roman"/>
                <w:b/>
                <w:bCs/>
                <w:color w:val="000000"/>
                <w:sz w:val="20"/>
                <w:szCs w:val="20"/>
              </w:rPr>
            </w:r>
          </w:p>
        </w:tc>
      </w:tr>
      <w:tr>
        <w:tblPrEx/>
        <w:trPr>
          <w:trHeight w:val="20"/>
        </w:trPr>
        <w:tc>
          <w:tcPr>
            <w:shd w:val="clear" w:color="auto" w:fill="auto"/>
            <w:tcW w:w="481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4815"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кредиторлық берешек</w:t>
            </w:r>
            <w:r>
              <w:rPr>
                <w:rFonts w:ascii="Times New Roman" w:hAnsi="Times New Roman" w:eastAsia="Times New Roman"/>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16,539</w:t>
            </w:r>
            <w:r>
              <w:rPr>
                <w:rFonts w:ascii="Times New Roman" w:hAnsi="Times New Roman" w:eastAsia="Times New Roman"/>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4815"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Міндеттемелердің жиыны </w:t>
            </w:r>
            <w:r>
              <w:rPr>
                <w:rFonts w:ascii="Times New Roman" w:hAnsi="Times New Roman" w:eastAsia="Times New Roman"/>
                <w:b/>
                <w:bCs/>
                <w:color w:val="000000"/>
                <w:sz w:val="20"/>
                <w:szCs w:val="20"/>
              </w:rPr>
            </w:r>
          </w:p>
        </w:tc>
        <w:tc>
          <w:tcPr>
            <w:shd w:val="clear" w:color="auto" w:fill="auto"/>
            <w:tcW w:w="141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c>
          <w:tcPr>
            <w:shd w:val="clear" w:color="auto" w:fill="auto"/>
            <w:tcW w:w="136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Компания өтімді қаражатқа деген қажеттілікті үнемі бақылап отырады және басшылық алдағы кез келген міндеттемелерді орындау үшін жеткілікті көлемде қаражаттың болуын қамтамасыз етеді.</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Нарықтық тәуекел</w:t>
      </w:r>
      <w:r>
        <w:rPr>
          <w:rFonts w:ascii="Times New Roman" w:hAnsi="Times New Roman"/>
          <w:b/>
          <w:bCs/>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Нарықтық тәуекел – нарықтық бағалардың өзгеруіне байланысты қаржы құралының әділ құнының немесе болашақ ақша ағындарының өзгеру тәуекелі. Нарықтық тәуекел мыналарды қамтиды: валюталық тәуекел </w:t>
      </w:r>
      <w:r>
        <w:rPr>
          <w:rFonts w:ascii="Times New Roman" w:hAnsi="Times New Roman"/>
          <w:iCs/>
          <w:sz w:val="20"/>
          <w:szCs w:val="20"/>
          <w:lang w:val="kk"/>
        </w:rPr>
        <w:t xml:space="preserve">және пайыздық тәуекел. Компания нарықтық тәуекелді нарықтық жағд</w:t>
      </w:r>
      <w:r>
        <w:rPr>
          <w:rFonts w:ascii="Times New Roman" w:hAnsi="Times New Roman"/>
          <w:iCs/>
          <w:sz w:val="20"/>
          <w:szCs w:val="20"/>
          <w:lang w:val="kk"/>
        </w:rPr>
        <w:t xml:space="preserve">айдың теріс өзгеруіне байланысты туындауы мүмкін ықтимал шығындарды мерзімді бағалау арқылы басқарады. </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i/>
          <w:sz w:val="20"/>
          <w:szCs w:val="20"/>
          <w:lang w:val="kk"/>
        </w:rPr>
      </w:pPr>
      <w:r>
        <w:rPr>
          <w:rFonts w:ascii="Times New Roman" w:hAnsi="Times New Roman"/>
          <w:i/>
          <w:sz w:val="20"/>
          <w:szCs w:val="20"/>
          <w:lang w:val="kk"/>
        </w:rPr>
        <w:t xml:space="preserve">Валюталық тәуекел</w:t>
      </w:r>
      <w:r>
        <w:rPr>
          <w:rFonts w:ascii="Times New Roman" w:hAnsi="Times New Roman"/>
          <w:i/>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Валюталық тәуекел – шетел валюталары бағамдарының өзгеруіне байланысты қаржы құралының әділ құнының немесе болашақ ақша ағындарының ө</w:t>
      </w:r>
      <w:r>
        <w:rPr>
          <w:rFonts w:ascii="Times New Roman" w:hAnsi="Times New Roman"/>
          <w:iCs/>
          <w:sz w:val="20"/>
          <w:szCs w:val="20"/>
          <w:lang w:val="kk"/>
        </w:rPr>
        <w:t xml:space="preserve">згеру тәуекелі. </w:t>
      </w:r>
      <w:r>
        <w:rPr>
          <w:rFonts w:ascii="Times New Roman" w:hAnsi="Times New Roman"/>
          <w:iCs/>
          <w:sz w:val="20"/>
          <w:szCs w:val="20"/>
          <w:lang w:val="kk"/>
        </w:rPr>
      </w:r>
    </w:p>
    <w:p>
      <w:pPr>
        <w:rPr>
          <w:rFonts w:ascii="Times New Roman" w:hAnsi="Times New Roman"/>
          <w:bCs/>
          <w:sz w:val="20"/>
          <w:szCs w:val="20"/>
          <w:lang w:val="kk"/>
        </w:rPr>
      </w:pPr>
      <w:r>
        <w:rPr>
          <w:rFonts w:ascii="Times New Roman" w:hAnsi="Times New Roman"/>
          <w:bCs/>
          <w:sz w:val="20"/>
          <w:szCs w:val="20"/>
          <w:lang w:val="kk"/>
        </w:rPr>
        <w:br w:type="page" w:clear="all"/>
      </w:r>
      <w:r>
        <w:rPr>
          <w:rFonts w:ascii="Times New Roman" w:hAnsi="Times New Roman"/>
          <w:bCs/>
          <w:sz w:val="20"/>
          <w:szCs w:val="20"/>
          <w:lang w:val="kk"/>
        </w:rPr>
      </w:r>
    </w:p>
    <w:p>
      <w:pPr>
        <w:ind w:firstLine="567"/>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Компанияның қаржылық активтері мен міндеттемелері келесі валюталарда көрсетілген:</w:t>
      </w:r>
      <w:r>
        <w:rPr>
          <w:rFonts w:ascii="Times New Roman" w:hAnsi="Times New Roman"/>
          <w:iCs/>
          <w:sz w:val="20"/>
          <w:szCs w:val="20"/>
          <w:lang w:val="kk"/>
        </w:rPr>
      </w:r>
    </w:p>
    <w:p>
      <w:pPr>
        <w:jc w:val="both"/>
        <w:spacing w:after="0" w:line="240" w:lineRule="auto"/>
        <w:rPr>
          <w:rFonts w:ascii="Times New Roman" w:hAnsi="Times New Roman"/>
          <w:bCs/>
          <w:sz w:val="20"/>
          <w:szCs w:val="20"/>
          <w:lang w:val="kk"/>
        </w:rPr>
      </w:pPr>
      <w:r>
        <w:rPr>
          <w:rFonts w:ascii="Times New Roman" w:hAnsi="Times New Roman"/>
          <w:bCs/>
          <w:sz w:val="20"/>
          <w:szCs w:val="20"/>
          <w:lang w:val="kk"/>
        </w:rPr>
      </w:r>
      <w:r>
        <w:rPr>
          <w:rFonts w:ascii="Times New Roman" w:hAnsi="Times New Roman"/>
          <w:bCs/>
          <w:sz w:val="20"/>
          <w:szCs w:val="20"/>
          <w:lang w:val="kk"/>
        </w:rPr>
      </w:r>
    </w:p>
    <w:tbl>
      <w:tblPr>
        <w:tblW w:w="9325"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08"/>
        <w:gridCol w:w="1276"/>
        <w:gridCol w:w="1134"/>
        <w:gridCol w:w="1275"/>
        <w:gridCol w:w="1075"/>
        <w:gridCol w:w="1016"/>
        <w:gridCol w:w="866"/>
        <w:gridCol w:w="1211"/>
      </w:tblGrid>
      <w:tr>
        <w:tblPrEx/>
        <w:trPr>
          <w:trHeight w:val="20"/>
        </w:trPr>
        <w:tc>
          <w:tcPr>
            <w:shd w:val="clear" w:color="auto" w:fill="auto"/>
            <w:tcW w:w="1777" w:type="dxa"/>
            <w:vAlign w:val="center"/>
            <w:vMerge w:val="restart"/>
            <w:textDirection w:val="lrTb"/>
            <w:noWrap w:val="false"/>
          </w:tcPr>
          <w:p>
            <w:pPr>
              <w:jc w:val="right"/>
              <w:spacing w:after="0" w:line="240" w:lineRule="auto"/>
              <w:rPr>
                <w:rFonts w:ascii="Times New Roman" w:hAnsi="Times New Roman" w:eastAsia="Times New Roman"/>
                <w:color w:val="000000"/>
                <w:sz w:val="20"/>
                <w:szCs w:val="20"/>
                <w:lang w:val="kk"/>
              </w:rPr>
            </w:pPr>
            <w:r>
              <w:rPr>
                <w:rFonts w:ascii="Times New Roman" w:hAnsi="Times New Roman" w:eastAsia="Times New Roman"/>
                <w:color w:val="000000"/>
                <w:sz w:val="20"/>
                <w:szCs w:val="20"/>
                <w:lang w:val="kk"/>
              </w:rPr>
              <w:t xml:space="preserve"> </w:t>
            </w:r>
            <w:r>
              <w:rPr>
                <w:rFonts w:ascii="Times New Roman" w:hAnsi="Times New Roman" w:eastAsia="Times New Roman"/>
                <w:color w:val="000000"/>
                <w:sz w:val="20"/>
                <w:szCs w:val="20"/>
                <w:lang w:val="kk"/>
              </w:rPr>
            </w:r>
          </w:p>
        </w:tc>
        <w:tc>
          <w:tcPr>
            <w:gridSpan w:val="3"/>
            <w:shd w:val="clear" w:color="auto" w:fill="auto"/>
            <w:tcW w:w="368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gridSpan w:val="4"/>
            <w:shd w:val="clear" w:color="auto" w:fill="auto"/>
            <w:tcW w:w="386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tcW w:w="1777" w:type="dxa"/>
            <w:vAlign w:val="center"/>
            <w:vMerge w:val="continue"/>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276"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134"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KZT</w:t>
            </w:r>
            <w:r>
              <w:rPr>
                <w:rFonts w:ascii="Times New Roman" w:hAnsi="Times New Roman" w:eastAsia="Times New Roman"/>
                <w:b/>
                <w:bCs/>
                <w:color w:val="000000"/>
                <w:sz w:val="20"/>
                <w:szCs w:val="20"/>
              </w:rPr>
            </w:r>
          </w:p>
        </w:tc>
        <w:tc>
          <w:tcPr>
            <w:shd w:val="clear" w:color="auto" w:fill="auto"/>
            <w:tcW w:w="127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Басқа валюталар</w:t>
            </w:r>
            <w:r>
              <w:rPr>
                <w:rFonts w:ascii="Times New Roman" w:hAnsi="Times New Roman" w:eastAsia="Times New Roman"/>
                <w:b/>
                <w:bCs/>
                <w:color w:val="000000"/>
                <w:sz w:val="20"/>
                <w:szCs w:val="20"/>
              </w:rPr>
            </w:r>
          </w:p>
        </w:tc>
        <w:tc>
          <w:tcPr>
            <w:shd w:val="clear" w:color="auto" w:fill="auto"/>
            <w:tcW w:w="1016"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016"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KZT</w:t>
            </w:r>
            <w:r>
              <w:rPr>
                <w:rFonts w:ascii="Times New Roman" w:hAnsi="Times New Roman" w:eastAsia="Times New Roman"/>
                <w:b/>
                <w:bCs/>
                <w:color w:val="000000"/>
                <w:sz w:val="20"/>
                <w:szCs w:val="20"/>
              </w:rPr>
            </w:r>
          </w:p>
        </w:tc>
        <w:tc>
          <w:tcPr>
            <w:shd w:val="clear" w:color="auto" w:fill="auto"/>
            <w:tcW w:w="866"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USD</w:t>
            </w:r>
            <w:r>
              <w:rPr>
                <w:rFonts w:ascii="Times New Roman" w:hAnsi="Times New Roman" w:eastAsia="Times New Roman"/>
                <w:b/>
                <w:bCs/>
                <w:color w:val="000000"/>
                <w:sz w:val="20"/>
                <w:szCs w:val="20"/>
              </w:rPr>
            </w:r>
          </w:p>
        </w:tc>
        <w:tc>
          <w:tcPr>
            <w:shd w:val="clear" w:color="auto" w:fill="auto"/>
            <w:tcW w:w="96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Басқа валюталар</w:t>
            </w:r>
            <w:r>
              <w:rPr>
                <w:rFonts w:ascii="Times New Roman" w:hAnsi="Times New Roman" w:eastAsia="Times New Roman"/>
                <w:b/>
                <w:bCs/>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Ақша қаражаттары және олардың </w:t>
            </w:r>
            <w:r>
              <w:rPr>
                <w:rFonts w:ascii="Times New Roman" w:hAnsi="Times New Roman" w:eastAsia="Times New Roman"/>
                <w:color w:val="000000"/>
                <w:sz w:val="20"/>
                <w:szCs w:val="20"/>
                <w:lang w:val="kk"/>
              </w:rPr>
              <w:t xml:space="preserve">баламалары</w:t>
            </w:r>
            <w:r>
              <w:rPr>
                <w:rFonts w:ascii="Times New Roman" w:hAnsi="Times New Roman" w:eastAsia="Times New Roman"/>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514,799</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514,554</w:t>
            </w:r>
            <w:r>
              <w:rPr>
                <w:rFonts w:ascii="Times New Roman" w:hAnsi="Times New Roman" w:eastAsia="Times New Roman"/>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245</w:t>
            </w:r>
            <w:r>
              <w:rPr>
                <w:rFonts w:ascii="Times New Roman" w:hAnsi="Times New Roman" w:eastAsia="Times New Roman"/>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1,420,552</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934,504</w:t>
            </w:r>
            <w:r>
              <w:rPr>
                <w:rFonts w:ascii="Times New Roman" w:hAnsi="Times New Roman" w:eastAsia="Times New Roman"/>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486,048</w:t>
            </w:r>
            <w:r>
              <w:rPr>
                <w:rFonts w:ascii="Times New Roman" w:hAnsi="Times New Roman" w:eastAsia="Times New Roman"/>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дебиторлық берешек</w:t>
            </w:r>
            <w:r>
              <w:rPr>
                <w:rFonts w:ascii="Times New Roman" w:hAnsi="Times New Roman" w:eastAsia="Times New Roman"/>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18,272</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18,272</w:t>
            </w:r>
            <w:r>
              <w:rPr>
                <w:rFonts w:ascii="Times New Roman" w:hAnsi="Times New Roman" w:eastAsia="Times New Roman"/>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32,117</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32,117</w:t>
            </w:r>
            <w:r>
              <w:rPr>
                <w:rFonts w:ascii="Times New Roman" w:hAnsi="Times New Roman" w:eastAsia="Times New Roman"/>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қарыздар</w:t>
            </w:r>
            <w:r>
              <w:rPr>
                <w:rFonts w:ascii="Times New Roman" w:hAnsi="Times New Roman" w:eastAsia="Times New Roman"/>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41,870</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41,870</w:t>
            </w:r>
            <w:r>
              <w:rPr>
                <w:rFonts w:ascii="Times New Roman" w:hAnsi="Times New Roman" w:eastAsia="Times New Roman"/>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800,482</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800,482</w:t>
            </w:r>
            <w:r>
              <w:rPr>
                <w:rFonts w:ascii="Times New Roman" w:hAnsi="Times New Roman" w:eastAsia="Times New Roman"/>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қаржылық активтер   </w:t>
            </w:r>
            <w:r>
              <w:rPr>
                <w:rFonts w:ascii="Times New Roman" w:hAnsi="Times New Roman" w:eastAsia="Times New Roman"/>
                <w:b/>
                <w:bCs/>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574,941</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574,696</w:t>
            </w:r>
            <w:r>
              <w:rPr>
                <w:rFonts w:ascii="Times New Roman" w:hAnsi="Times New Roman" w:eastAsia="Times New Roman"/>
                <w:b/>
                <w:bCs/>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245</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2,253,151</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1,767,103</w:t>
            </w:r>
            <w:r>
              <w:rPr>
                <w:rFonts w:ascii="Times New Roman" w:hAnsi="Times New Roman" w:eastAsia="Times New Roman"/>
                <w:b/>
                <w:bCs/>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486,048</w:t>
            </w:r>
            <w:r>
              <w:rPr>
                <w:rFonts w:ascii="Times New Roman" w:hAnsi="Times New Roman" w:eastAsia="Times New Roman"/>
                <w:b/>
                <w:bCs/>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w:t>
            </w:r>
            <w:r>
              <w:rPr>
                <w:rFonts w:ascii="Times New Roman" w:hAnsi="Times New Roman" w:eastAsia="Times New Roman"/>
                <w:b/>
                <w:bCs/>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кредиторлық берешек</w:t>
            </w:r>
            <w:r>
              <w:rPr>
                <w:rFonts w:ascii="Times New Roman" w:hAnsi="Times New Roman" w:eastAsia="Times New Roman"/>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107,370</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16,395</w:t>
            </w:r>
            <w:r>
              <w:rPr>
                <w:rFonts w:ascii="Times New Roman" w:hAnsi="Times New Roman" w:eastAsia="Times New Roman"/>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144</w:t>
            </w:r>
            <w:r>
              <w:rPr>
                <w:rFonts w:ascii="Times New Roman" w:hAnsi="Times New Roman" w:eastAsia="Times New Roman"/>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қарыздар</w:t>
            </w:r>
            <w:r>
              <w:rPr>
                <w:rFonts w:ascii="Times New Roman" w:hAnsi="Times New Roman" w:eastAsia="Times New Roman"/>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427,149</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427,149</w:t>
            </w:r>
            <w:r>
              <w:rPr>
                <w:rFonts w:ascii="Times New Roman" w:hAnsi="Times New Roman" w:eastAsia="Times New Roman"/>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Қаржылық міндеттемелердің жиыны   </w:t>
            </w:r>
            <w:r>
              <w:rPr>
                <w:rFonts w:ascii="Times New Roman" w:hAnsi="Times New Roman" w:eastAsia="Times New Roman"/>
                <w:b/>
                <w:bCs/>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534,519</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534,519</w:t>
            </w:r>
            <w:r>
              <w:rPr>
                <w:rFonts w:ascii="Times New Roman" w:hAnsi="Times New Roman" w:eastAsia="Times New Roman"/>
                <w:b/>
                <w:bCs/>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16,395</w:t>
            </w:r>
            <w:r>
              <w:rPr>
                <w:rFonts w:ascii="Times New Roman" w:hAnsi="Times New Roman" w:eastAsia="Times New Roman"/>
                <w:b/>
                <w:bCs/>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w:t>
            </w:r>
            <w:r>
              <w:rPr>
                <w:rFonts w:ascii="Times New Roman" w:hAnsi="Times New Roman" w:eastAsia="Times New Roman"/>
                <w:b/>
                <w:bCs/>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144</w:t>
            </w:r>
            <w:r>
              <w:rPr>
                <w:rFonts w:ascii="Times New Roman" w:hAnsi="Times New Roman" w:eastAsia="Times New Roman"/>
                <w:b/>
                <w:bCs/>
                <w:color w:val="000000"/>
                <w:sz w:val="20"/>
                <w:szCs w:val="20"/>
              </w:rPr>
            </w:r>
          </w:p>
        </w:tc>
      </w:tr>
      <w:tr>
        <w:tblPrEx/>
        <w:trPr>
          <w:trHeight w:val="20"/>
        </w:trPr>
        <w:tc>
          <w:tcPr>
            <w:shd w:val="clear" w:color="auto" w:fill="auto"/>
            <w:tcW w:w="1777" w:type="dxa"/>
            <w:vAlign w:val="center"/>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Таза баланстық позиция   </w:t>
            </w:r>
            <w:r>
              <w:rPr>
                <w:rFonts w:ascii="Times New Roman" w:hAnsi="Times New Roman" w:eastAsia="Times New Roman"/>
                <w:b/>
                <w:bCs/>
                <w:color w:val="000000"/>
                <w:sz w:val="20"/>
                <w:szCs w:val="20"/>
              </w:rPr>
            </w:r>
          </w:p>
        </w:tc>
        <w:tc>
          <w:tcPr>
            <w:shd w:val="clear" w:color="auto" w:fill="auto"/>
            <w:tcW w:w="127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40,422</w:t>
            </w:r>
            <w:r>
              <w:rPr>
                <w:rFonts w:ascii="Times New Roman" w:hAnsi="Times New Roman" w:eastAsia="Times New Roman"/>
                <w:b/>
                <w:bCs/>
                <w:color w:val="000000"/>
                <w:sz w:val="20"/>
                <w:szCs w:val="20"/>
              </w:rPr>
            </w:r>
          </w:p>
        </w:tc>
        <w:tc>
          <w:tcPr>
            <w:shd w:val="clear" w:color="auto" w:fill="auto"/>
            <w:tcW w:w="113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40,177</w:t>
            </w:r>
            <w:r>
              <w:rPr>
                <w:rFonts w:ascii="Times New Roman" w:hAnsi="Times New Roman" w:eastAsia="Times New Roman"/>
                <w:b/>
                <w:bCs/>
                <w:color w:val="000000"/>
                <w:sz w:val="20"/>
                <w:szCs w:val="20"/>
              </w:rPr>
            </w:r>
          </w:p>
        </w:tc>
        <w:tc>
          <w:tcPr>
            <w:shd w:val="clear" w:color="auto" w:fill="auto"/>
            <w:tcW w:w="127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245</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2,236,612</w:t>
            </w:r>
            <w:r>
              <w:rPr>
                <w:rFonts w:ascii="Times New Roman" w:hAnsi="Times New Roman" w:eastAsia="Times New Roman"/>
                <w:b/>
                <w:bCs/>
                <w:color w:val="000000"/>
                <w:sz w:val="20"/>
                <w:szCs w:val="20"/>
              </w:rPr>
            </w:r>
          </w:p>
        </w:tc>
        <w:tc>
          <w:tcPr>
            <w:shd w:val="clear" w:color="auto" w:fill="auto"/>
            <w:tcW w:w="101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1,750,708</w:t>
            </w:r>
            <w:r>
              <w:rPr>
                <w:rFonts w:ascii="Times New Roman" w:hAnsi="Times New Roman" w:eastAsia="Times New Roman"/>
                <w:b/>
                <w:bCs/>
                <w:color w:val="000000"/>
                <w:sz w:val="20"/>
                <w:szCs w:val="20"/>
              </w:rPr>
            </w:r>
          </w:p>
        </w:tc>
        <w:tc>
          <w:tcPr>
            <w:shd w:val="clear" w:color="auto" w:fill="auto"/>
            <w:tcW w:w="866"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486,048</w:t>
            </w:r>
            <w:r>
              <w:rPr>
                <w:rFonts w:ascii="Times New Roman" w:hAnsi="Times New Roman" w:eastAsia="Times New Roman"/>
                <w:b/>
                <w:bCs/>
                <w:color w:val="000000"/>
                <w:sz w:val="20"/>
                <w:szCs w:val="20"/>
              </w:rPr>
            </w:r>
          </w:p>
        </w:tc>
        <w:tc>
          <w:tcPr>
            <w:shd w:val="clear" w:color="auto" w:fill="auto"/>
            <w:tcW w:w="965"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(144)</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Төмендегі кестеде Компанияның салық салынғанға дейінгі пайдасының (монетарлық активтер мен міндеттемелердің әділ құнының ықтимал өзгерістері салдарынан) теңгеге қатысты бағамның өзгеруіне сезімталдығын талдау ұсынылған.</w:t>
      </w:r>
      <w:r>
        <w:rPr>
          <w:rFonts w:ascii="Times New Roman" w:hAnsi="Times New Roman"/>
          <w:i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tbl>
      <w:tblPr>
        <w:tblW w:w="9318"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807"/>
        <w:gridCol w:w="1821"/>
        <w:gridCol w:w="1690"/>
      </w:tblGrid>
      <w:tr>
        <w:tblPrEx/>
        <w:trPr>
          <w:trHeight w:val="20"/>
        </w:trPr>
        <w:tc>
          <w:tcPr>
            <w:shd w:val="clear" w:color="auto" w:fill="auto"/>
            <w:tcW w:w="5807" w:type="dxa"/>
            <w:vAlign w:val="center"/>
            <w:vMerge w:val="restart"/>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gridSpan w:val="2"/>
            <w:shd w:val="clear" w:color="auto" w:fill="auto"/>
            <w:tcW w:w="351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 31.12.2021 ж. (аудит жүргізілмеген)</w:t>
            </w:r>
            <w:r>
              <w:rPr>
                <w:rFonts w:ascii="Times New Roman" w:hAnsi="Times New Roman" w:eastAsia="Times New Roman"/>
                <w:b/>
                <w:bCs/>
                <w:color w:val="000000"/>
                <w:sz w:val="20"/>
                <w:szCs w:val="20"/>
              </w:rPr>
            </w:r>
          </w:p>
        </w:tc>
      </w:tr>
      <w:tr>
        <w:tblPrEx/>
        <w:trPr>
          <w:trHeight w:val="20"/>
        </w:trPr>
        <w:tc>
          <w:tcPr>
            <w:tcW w:w="5807"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1821"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69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USD</w:t>
            </w:r>
            <w:r>
              <w:rPr>
                <w:rFonts w:ascii="Times New Roman" w:hAnsi="Times New Roman" w:eastAsia="Times New Roman"/>
                <w:b/>
                <w:bCs/>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Базистік тармақтарды азайту</w:t>
            </w:r>
            <w:r>
              <w:rPr>
                <w:rFonts w:ascii="Times New Roman" w:hAnsi="Times New Roman" w:eastAsia="Times New Roman"/>
                <w:color w:val="000000"/>
                <w:sz w:val="20"/>
                <w:szCs w:val="20"/>
              </w:rPr>
            </w:r>
          </w:p>
        </w:tc>
        <w:tc>
          <w:tcPr>
            <w:shd w:val="clear" w:color="auto" w:fill="auto"/>
            <w:tcW w:w="1821"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69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Салық салуға дейінгі пайдаға әсері</w:t>
            </w:r>
            <w:r>
              <w:rPr>
                <w:rFonts w:ascii="Times New Roman" w:hAnsi="Times New Roman" w:eastAsia="Times New Roman"/>
                <w:color w:val="000000"/>
                <w:sz w:val="20"/>
                <w:szCs w:val="20"/>
              </w:rPr>
            </w:r>
          </w:p>
        </w:tc>
        <w:tc>
          <w:tcPr>
            <w:shd w:val="clear" w:color="auto" w:fill="auto"/>
            <w:tcW w:w="182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(97,210)</w:t>
            </w:r>
            <w:r>
              <w:rPr>
                <w:rFonts w:ascii="Times New Roman" w:hAnsi="Times New Roman" w:eastAsia="Times New Roman"/>
                <w:b/>
                <w:bCs/>
                <w:color w:val="000000"/>
                <w:sz w:val="20"/>
                <w:szCs w:val="20"/>
              </w:rPr>
            </w:r>
          </w:p>
        </w:tc>
        <w:tc>
          <w:tcPr>
            <w:shd w:val="clear" w:color="auto" w:fill="auto"/>
            <w:tcW w:w="169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(97,210)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Базистік тармақтарды ұлғайту</w:t>
            </w:r>
            <w:r>
              <w:rPr>
                <w:rFonts w:ascii="Times New Roman" w:hAnsi="Times New Roman" w:eastAsia="Times New Roman"/>
                <w:color w:val="000000"/>
                <w:sz w:val="20"/>
                <w:szCs w:val="20"/>
              </w:rPr>
            </w:r>
          </w:p>
        </w:tc>
        <w:tc>
          <w:tcPr>
            <w:shd w:val="clear" w:color="auto" w:fill="auto"/>
            <w:tcW w:w="182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169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20%</w:t>
            </w:r>
            <w:r>
              <w:rPr>
                <w:rFonts w:ascii="Times New Roman" w:hAnsi="Times New Roman" w:eastAsia="Times New Roman"/>
                <w:color w:val="000000"/>
                <w:sz w:val="20"/>
                <w:szCs w:val="20"/>
              </w:rPr>
            </w:r>
          </w:p>
        </w:tc>
      </w:tr>
      <w:tr>
        <w:tblPrEx/>
        <w:trPr>
          <w:trHeight w:val="20"/>
        </w:trPr>
        <w:tc>
          <w:tcPr>
            <w:shd w:val="clear" w:color="auto" w:fill="auto"/>
            <w:tcW w:w="5807"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Салық салуға дейінгі пайдаға әсері</w:t>
            </w:r>
            <w:r>
              <w:rPr>
                <w:rFonts w:ascii="Times New Roman" w:hAnsi="Times New Roman" w:eastAsia="Times New Roman"/>
                <w:color w:val="000000"/>
                <w:sz w:val="20"/>
                <w:szCs w:val="20"/>
              </w:rPr>
            </w:r>
          </w:p>
        </w:tc>
        <w:tc>
          <w:tcPr>
            <w:shd w:val="clear" w:color="auto" w:fill="auto"/>
            <w:tcW w:w="1821"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97,210</w:t>
            </w:r>
            <w:r>
              <w:rPr>
                <w:rFonts w:ascii="Times New Roman" w:hAnsi="Times New Roman" w:eastAsia="Times New Roman"/>
                <w:b/>
                <w:bCs/>
                <w:color w:val="000000"/>
                <w:sz w:val="20"/>
                <w:szCs w:val="20"/>
              </w:rPr>
            </w:r>
          </w:p>
        </w:tc>
        <w:tc>
          <w:tcPr>
            <w:shd w:val="clear" w:color="auto" w:fill="auto"/>
            <w:tcW w:w="169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97,210</w:t>
            </w:r>
            <w:r>
              <w:rPr>
                <w:rFonts w:ascii="Times New Roman" w:hAnsi="Times New Roman" w:eastAsia="Times New Roman"/>
                <w:color w:val="000000"/>
                <w:sz w:val="20"/>
                <w:szCs w:val="20"/>
              </w:rPr>
            </w:r>
          </w:p>
        </w:tc>
      </w:tr>
    </w:tbl>
    <w:p>
      <w:pPr>
        <w:jc w:val="both"/>
        <w:spacing w:after="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p>
    <w:p>
      <w:pPr>
        <w:jc w:val="both"/>
        <w:spacing w:after="0" w:line="240" w:lineRule="auto"/>
        <w:rPr>
          <w:rFonts w:ascii="Times New Roman" w:hAnsi="Times New Roman"/>
          <w:i/>
          <w:sz w:val="20"/>
          <w:szCs w:val="20"/>
        </w:rPr>
      </w:pPr>
      <w:r>
        <w:rPr>
          <w:rFonts w:ascii="Times New Roman" w:hAnsi="Times New Roman"/>
          <w:i/>
          <w:sz w:val="20"/>
          <w:szCs w:val="20"/>
          <w:lang w:val="kk"/>
        </w:rPr>
        <w:t xml:space="preserve">Пайыздық тәуекел</w:t>
      </w:r>
      <w:r>
        <w:rPr>
          <w:rFonts w:ascii="Times New Roman" w:hAnsi="Times New Roman"/>
          <w:i/>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Пайыздық </w:t>
      </w:r>
      <w:r>
        <w:rPr>
          <w:rFonts w:ascii="Times New Roman" w:hAnsi="Times New Roman"/>
          <w:iCs/>
          <w:sz w:val="20"/>
          <w:szCs w:val="20"/>
          <w:lang w:val="kk"/>
        </w:rPr>
        <w:t xml:space="preserve">тәуекел – нарықтық пайыздық мөлшерлемелердің өзгеруіне байланысты қаржы құралының әділ құнының немесе болашақ ақша ағындарының өзгеру тәуекелі.</w:t>
      </w:r>
      <w:r>
        <w:rPr>
          <w:rFonts w:ascii="Times New Roman" w:hAnsi="Times New Roman"/>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2022 жылғы 31 желтоқсандағы және 2021 жылғы 31 желтоқсандағы жағдай бойынша Компанияның өзгермелі пайыздық мінде</w:t>
      </w:r>
      <w:r>
        <w:rPr>
          <w:rFonts w:ascii="Times New Roman" w:hAnsi="Times New Roman"/>
          <w:iCs/>
          <w:sz w:val="20"/>
          <w:szCs w:val="20"/>
          <w:lang w:val="kk"/>
        </w:rPr>
        <w:t xml:space="preserve">ттемелері жоқ. Осыған байланысты Компания басшылығы пайыздық мөлшерлеменің өзгеруіне байланысты тәуекелдер туындамайды деп санайды.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b/>
          <w:bCs/>
          <w:iCs/>
          <w:sz w:val="20"/>
          <w:szCs w:val="20"/>
          <w:lang w:val="kk"/>
        </w:rPr>
      </w:pPr>
      <w:r>
        <w:rPr>
          <w:rFonts w:ascii="Times New Roman" w:hAnsi="Times New Roman"/>
          <w:b/>
          <w:bCs/>
          <w:iCs/>
          <w:sz w:val="20"/>
          <w:szCs w:val="20"/>
          <w:lang w:val="kk"/>
        </w:rPr>
        <w:t xml:space="preserve">Кредиттік тәуекел</w:t>
      </w:r>
      <w:r>
        <w:rPr>
          <w:rFonts w:ascii="Times New Roman" w:hAnsi="Times New Roman"/>
          <w:b/>
          <w:bCs/>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Кредиттік тәуекел – қаржы құралы бойынша бір тараптың міндеттемені орындай алмауы және екінші тарапқа қар</w:t>
      </w:r>
      <w:r>
        <w:rPr>
          <w:rFonts w:ascii="Times New Roman" w:hAnsi="Times New Roman"/>
          <w:iCs/>
          <w:sz w:val="20"/>
          <w:szCs w:val="20"/>
          <w:lang w:val="kk"/>
        </w:rPr>
        <w:t xml:space="preserve">жылық шығын келтіру тәуекелі. Сауда дебиторлық берешегінің, берілген қарыздардың және ақша қаражаттары мен олардың баламаларының баланстық құны кредиттік тәуекелге ұшыраған ең жоғары соманы білдіреді.</w:t>
      </w:r>
      <w:r>
        <w:rPr>
          <w:rFonts w:ascii="Times New Roman" w:hAnsi="Times New Roman"/>
          <w:iCs/>
          <w:sz w:val="20"/>
          <w:szCs w:val="20"/>
          <w:lang w:val="kk"/>
        </w:rPr>
      </w:r>
    </w:p>
    <w:p>
      <w:pPr>
        <w:rPr>
          <w:rFonts w:ascii="Times New Roman" w:hAnsi="Times New Roman"/>
          <w:iCs/>
          <w:sz w:val="20"/>
          <w:szCs w:val="20"/>
          <w:lang w:val="kk"/>
        </w:rPr>
      </w:pPr>
      <w:r>
        <w:rPr>
          <w:rFonts w:ascii="Times New Roman" w:hAnsi="Times New Roman"/>
          <w:iCs/>
          <w:sz w:val="20"/>
          <w:szCs w:val="20"/>
          <w:lang w:val="kk"/>
        </w:rPr>
        <w:br w:type="page" w:clear="all"/>
      </w:r>
      <w:r>
        <w:rPr>
          <w:rFonts w:ascii="Times New Roman" w:hAnsi="Times New Roman"/>
          <w:iCs/>
          <w:sz w:val="20"/>
          <w:szCs w:val="20"/>
          <w:lang w:val="kk"/>
        </w:rPr>
      </w:r>
    </w:p>
    <w:tbl>
      <w:tblPr>
        <w:tblW w:w="9351"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838"/>
        <w:gridCol w:w="1248"/>
        <w:gridCol w:w="1243"/>
        <w:gridCol w:w="1284"/>
        <w:gridCol w:w="1249"/>
        <w:gridCol w:w="1297"/>
        <w:gridCol w:w="1192"/>
      </w:tblGrid>
      <w:tr>
        <w:tblPrEx/>
        <w:trPr>
          <w:trHeight w:val="20"/>
        </w:trPr>
        <w:tc>
          <w:tcPr>
            <w:shd w:val="clear" w:color="auto" w:fill="auto"/>
            <w:tcW w:w="1838" w:type="dxa"/>
            <w:vAlign w:val="center"/>
            <w:vMerge w:val="restart"/>
            <w:textDirection w:val="lrTb"/>
            <w:noWrap/>
          </w:tcPr>
          <w:p>
            <w:pPr>
              <w:spacing w:after="0" w:line="240" w:lineRule="auto"/>
              <w:rPr>
                <w:rFonts w:ascii="Times New Roman" w:hAnsi="Times New Roman" w:eastAsia="Times New Roman"/>
                <w:color w:val="000000"/>
                <w:sz w:val="20"/>
                <w:szCs w:val="20"/>
                <w:lang w:val="kk"/>
              </w:rPr>
            </w:pPr>
            <w:r>
              <w:rPr>
                <w:rFonts w:ascii="Times New Roman" w:hAnsi="Times New Roman" w:eastAsia="Times New Roman"/>
                <w:color w:val="000000"/>
                <w:sz w:val="20"/>
                <w:szCs w:val="20"/>
                <w:lang w:val="kk"/>
              </w:rPr>
              <w:t xml:space="preserve"> </w:t>
            </w:r>
            <w:r>
              <w:rPr>
                <w:rFonts w:ascii="Times New Roman" w:hAnsi="Times New Roman" w:eastAsia="Times New Roman"/>
                <w:color w:val="000000"/>
                <w:sz w:val="20"/>
                <w:szCs w:val="20"/>
                <w:lang w:val="kk"/>
              </w:rPr>
            </w:r>
          </w:p>
        </w:tc>
        <w:tc>
          <w:tcPr>
            <w:gridSpan w:val="3"/>
            <w:shd w:val="clear" w:color="auto" w:fill="auto"/>
            <w:tcW w:w="3775"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2022 жылғы 31 желтоқсан</w:t>
            </w:r>
            <w:r>
              <w:rPr>
                <w:rFonts w:ascii="Times New Roman" w:hAnsi="Times New Roman" w:eastAsia="Times New Roman"/>
                <w:b/>
                <w:bCs/>
                <w:color w:val="000000"/>
                <w:sz w:val="20"/>
                <w:szCs w:val="20"/>
              </w:rPr>
            </w:r>
          </w:p>
        </w:tc>
        <w:tc>
          <w:tcPr>
            <w:gridSpan w:val="3"/>
            <w:shd w:val="clear" w:color="auto" w:fill="auto"/>
            <w:tcW w:w="3738"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 желтоқсан 2021 ж. (аудит</w:t>
            </w:r>
            <w:r>
              <w:rPr>
                <w:rFonts w:ascii="Times New Roman" w:hAnsi="Times New Roman" w:eastAsia="Times New Roman"/>
                <w:b/>
                <w:bCs/>
                <w:color w:val="000000"/>
                <w:sz w:val="20"/>
                <w:szCs w:val="20"/>
                <w:lang w:val="kk"/>
              </w:rPr>
              <w:t xml:space="preserve"> жүргізілмеген)</w:t>
            </w:r>
            <w:r>
              <w:rPr>
                <w:rFonts w:ascii="Times New Roman" w:hAnsi="Times New Roman" w:eastAsia="Times New Roman"/>
                <w:b/>
                <w:bCs/>
                <w:color w:val="000000"/>
                <w:sz w:val="20"/>
                <w:szCs w:val="20"/>
              </w:rPr>
            </w:r>
          </w:p>
        </w:tc>
      </w:tr>
      <w:tr>
        <w:tblPrEx/>
        <w:trPr>
          <w:trHeight w:val="20"/>
        </w:trPr>
        <w:tc>
          <w:tcPr>
            <w:tcW w:w="1838" w:type="dxa"/>
            <w:vAlign w:val="center"/>
            <w:vMerge w:val="continue"/>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248"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Жалпы баланстық құны</w:t>
            </w: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rPr>
            </w:r>
          </w:p>
        </w:tc>
        <w:tc>
          <w:tcPr>
            <w:shd w:val="clear" w:color="auto" w:fill="auto"/>
            <w:tcW w:w="1243"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Жеке </w:t>
            </w:r>
            <w:r>
              <w:rPr>
                <w:rFonts w:ascii="Times New Roman" w:hAnsi="Times New Roman" w:eastAsia="Times New Roman"/>
                <w:b/>
                <w:bCs/>
                <w:color w:val="000000"/>
                <w:sz w:val="20"/>
                <w:szCs w:val="20"/>
                <w:lang w:val="kk"/>
              </w:rPr>
              <w:t xml:space="preserve">құнсыздану</w:t>
            </w:r>
            <w:r>
              <w:rPr>
                <w:rFonts w:ascii="Times New Roman" w:hAnsi="Times New Roman" w:eastAsia="Times New Roman"/>
                <w:b/>
                <w:bCs/>
                <w:color w:val="000000"/>
                <w:sz w:val="20"/>
                <w:szCs w:val="20"/>
              </w:rPr>
            </w:r>
          </w:p>
        </w:tc>
        <w:tc>
          <w:tcPr>
            <w:shd w:val="clear" w:color="auto" w:fill="auto"/>
            <w:tcW w:w="1284"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w:t>
            </w:r>
            <w:r>
              <w:rPr>
                <w:rFonts w:ascii="Times New Roman" w:hAnsi="Times New Roman" w:eastAsia="Times New Roman"/>
                <w:b/>
                <w:bCs/>
                <w:color w:val="000000"/>
                <w:sz w:val="20"/>
                <w:szCs w:val="20"/>
              </w:rPr>
            </w:r>
          </w:p>
        </w:tc>
        <w:tc>
          <w:tcPr>
            <w:shd w:val="clear" w:color="auto" w:fill="auto"/>
            <w:tcW w:w="124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Жалпы баланстық құн</w:t>
            </w:r>
            <w:r>
              <w:rPr>
                <w:rFonts w:ascii="Times New Roman" w:hAnsi="Times New Roman" w:eastAsia="Times New Roman"/>
                <w:b/>
                <w:bCs/>
                <w:color w:val="000000"/>
                <w:sz w:val="20"/>
                <w:szCs w:val="20"/>
              </w:rPr>
            </w:r>
          </w:p>
        </w:tc>
        <w:tc>
          <w:tcPr>
            <w:shd w:val="clear" w:color="auto" w:fill="auto"/>
            <w:tcW w:w="1297"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Жеке </w:t>
            </w:r>
            <w:r>
              <w:rPr>
                <w:rFonts w:ascii="Times New Roman" w:hAnsi="Times New Roman" w:eastAsia="Times New Roman"/>
                <w:b/>
                <w:bCs/>
                <w:color w:val="000000"/>
                <w:sz w:val="20"/>
                <w:szCs w:val="20"/>
                <w:lang w:val="kk"/>
              </w:rPr>
              <w:t xml:space="preserve">құнсыздану</w:t>
            </w:r>
            <w:r>
              <w:rPr>
                <w:rFonts w:ascii="Times New Roman" w:hAnsi="Times New Roman" w:eastAsia="Times New Roman"/>
                <w:b/>
                <w:bCs/>
                <w:color w:val="000000"/>
                <w:sz w:val="20"/>
                <w:szCs w:val="20"/>
              </w:rPr>
            </w:r>
          </w:p>
        </w:tc>
        <w:tc>
          <w:tcPr>
            <w:shd w:val="clear" w:color="auto" w:fill="auto"/>
            <w:tcW w:w="1192"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w:t>
            </w:r>
            <w:r>
              <w:rPr>
                <w:rFonts w:ascii="Times New Roman" w:hAnsi="Times New Roman" w:eastAsia="Times New Roman"/>
                <w:b/>
                <w:bCs/>
                <w:color w:val="000000"/>
                <w:sz w:val="20"/>
                <w:szCs w:val="20"/>
              </w:rPr>
            </w:r>
          </w:p>
        </w:tc>
      </w:tr>
      <w:tr>
        <w:tblPrEx/>
        <w:trPr>
          <w:trHeight w:val="20"/>
        </w:trPr>
        <w:tc>
          <w:tcPr>
            <w:shd w:val="clear" w:color="auto" w:fill="auto"/>
            <w:tcW w:w="1838"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Сауда-саттық дебиторлық берешек, оның ішінде:</w:t>
            </w:r>
            <w:r>
              <w:rPr>
                <w:rFonts w:ascii="Times New Roman" w:hAnsi="Times New Roman" w:eastAsia="Times New Roman"/>
                <w:color w:val="000000"/>
                <w:sz w:val="20"/>
                <w:szCs w:val="20"/>
              </w:rPr>
            </w:r>
          </w:p>
        </w:tc>
        <w:tc>
          <w:tcPr>
            <w:shd w:val="clear" w:color="auto" w:fill="auto"/>
            <w:tcW w:w="1248"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49,438</w:t>
            </w:r>
            <w:r>
              <w:rPr>
                <w:rFonts w:ascii="Times New Roman" w:hAnsi="Times New Roman" w:eastAsia="Times New Roman"/>
                <w:color w:val="000000"/>
                <w:sz w:val="20"/>
                <w:szCs w:val="20"/>
              </w:rPr>
            </w:r>
          </w:p>
        </w:tc>
        <w:tc>
          <w:tcPr>
            <w:shd w:val="clear" w:color="auto" w:fill="auto"/>
            <w:tcW w:w="1243"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(31,166)</w:t>
            </w:r>
            <w:r>
              <w:rPr>
                <w:rFonts w:ascii="Times New Roman" w:hAnsi="Times New Roman" w:eastAsia="Times New Roman"/>
                <w:color w:val="000000"/>
                <w:sz w:val="20"/>
                <w:szCs w:val="20"/>
              </w:rPr>
            </w:r>
          </w:p>
        </w:tc>
        <w:tc>
          <w:tcPr>
            <w:shd w:val="clear" w:color="auto" w:fill="auto"/>
            <w:tcW w:w="128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18,272</w:t>
            </w:r>
            <w:r>
              <w:rPr>
                <w:rFonts w:ascii="Times New Roman" w:hAnsi="Times New Roman" w:eastAsia="Times New Roman"/>
                <w:b/>
                <w:bCs/>
                <w:color w:val="000000"/>
                <w:sz w:val="20"/>
                <w:szCs w:val="20"/>
              </w:rPr>
            </w:r>
          </w:p>
        </w:tc>
        <w:tc>
          <w:tcPr>
            <w:shd w:val="clear" w:color="auto" w:fill="auto"/>
            <w:tcW w:w="124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63,278</w:t>
            </w:r>
            <w:r>
              <w:rPr>
                <w:rFonts w:ascii="Times New Roman" w:hAnsi="Times New Roman" w:eastAsia="Times New Roman"/>
                <w:color w:val="000000"/>
                <w:sz w:val="20"/>
                <w:szCs w:val="20"/>
              </w:rPr>
            </w:r>
          </w:p>
        </w:tc>
        <w:tc>
          <w:tcPr>
            <w:shd w:val="clear" w:color="auto" w:fill="auto"/>
            <w:tcW w:w="1297"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(31,161)</w:t>
            </w:r>
            <w:r>
              <w:rPr>
                <w:rFonts w:ascii="Times New Roman" w:hAnsi="Times New Roman" w:eastAsia="Times New Roman"/>
                <w:color w:val="000000"/>
                <w:sz w:val="20"/>
                <w:szCs w:val="20"/>
              </w:rPr>
            </w:r>
          </w:p>
        </w:tc>
        <w:tc>
          <w:tcPr>
            <w:shd w:val="clear" w:color="auto" w:fill="auto"/>
            <w:tcW w:w="119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32,117</w:t>
            </w:r>
            <w:r>
              <w:rPr>
                <w:rFonts w:ascii="Times New Roman" w:hAnsi="Times New Roman" w:eastAsia="Times New Roman"/>
                <w:b/>
                <w:bCs/>
                <w:color w:val="000000"/>
                <w:sz w:val="20"/>
                <w:szCs w:val="20"/>
              </w:rPr>
            </w:r>
          </w:p>
        </w:tc>
      </w:tr>
      <w:tr>
        <w:tblPrEx/>
        <w:trPr>
          <w:trHeight w:val="20"/>
        </w:trPr>
        <w:tc>
          <w:tcPr>
            <w:shd w:val="clear" w:color="auto" w:fill="auto"/>
            <w:tcW w:w="1838" w:type="dxa"/>
            <w:vAlign w:val="center"/>
            <w:textDirection w:val="lrTb"/>
            <w:noWrap/>
          </w:tcPr>
          <w:p>
            <w:pPr>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Мерзімі өтпеген</w:t>
            </w:r>
            <w:r>
              <w:rPr>
                <w:rFonts w:ascii="Times New Roman" w:hAnsi="Times New Roman" w:eastAsia="Times New Roman"/>
                <w:i/>
                <w:iCs/>
                <w:color w:val="000000"/>
                <w:sz w:val="20"/>
                <w:szCs w:val="20"/>
              </w:rPr>
            </w:r>
          </w:p>
        </w:tc>
        <w:tc>
          <w:tcPr>
            <w:shd w:val="clear" w:color="auto" w:fill="auto"/>
            <w:tcW w:w="1248"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18,272</w:t>
            </w:r>
            <w:r>
              <w:rPr>
                <w:rFonts w:ascii="Times New Roman" w:hAnsi="Times New Roman" w:eastAsia="Times New Roman"/>
                <w:i/>
                <w:iCs/>
                <w:color w:val="000000"/>
                <w:sz w:val="20"/>
                <w:szCs w:val="20"/>
              </w:rPr>
            </w:r>
          </w:p>
        </w:tc>
        <w:tc>
          <w:tcPr>
            <w:shd w:val="clear" w:color="auto" w:fill="auto"/>
            <w:tcW w:w="1243"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w:t>
            </w:r>
            <w:r>
              <w:rPr>
                <w:rFonts w:ascii="Times New Roman" w:hAnsi="Times New Roman" w:eastAsia="Times New Roman"/>
                <w:i/>
                <w:iCs/>
                <w:color w:val="000000"/>
                <w:sz w:val="20"/>
                <w:szCs w:val="20"/>
              </w:rPr>
            </w:r>
          </w:p>
        </w:tc>
        <w:tc>
          <w:tcPr>
            <w:shd w:val="clear" w:color="auto" w:fill="auto"/>
            <w:tcW w:w="1284" w:type="dxa"/>
            <w:vAlign w:val="center"/>
            <w:textDirection w:val="lrTb"/>
            <w:noWrap/>
          </w:tcPr>
          <w:p>
            <w:pPr>
              <w:jc w:val="right"/>
              <w:spacing w:after="0" w:line="240" w:lineRule="auto"/>
              <w:rPr>
                <w:rFonts w:ascii="Times New Roman" w:hAnsi="Times New Roman" w:eastAsia="Times New Roman"/>
                <w:b/>
                <w:bCs/>
                <w:i/>
                <w:iCs/>
                <w:color w:val="000000"/>
                <w:sz w:val="20"/>
                <w:szCs w:val="20"/>
              </w:rPr>
            </w:pPr>
            <w:r>
              <w:rPr>
                <w:rFonts w:ascii="Times New Roman" w:hAnsi="Times New Roman" w:eastAsia="Times New Roman"/>
                <w:b/>
                <w:bCs/>
                <w:i/>
                <w:iCs/>
                <w:color w:val="000000"/>
                <w:sz w:val="20"/>
                <w:szCs w:val="20"/>
                <w:lang w:val="kk"/>
              </w:rPr>
              <w:t xml:space="preserve">18,272</w:t>
            </w:r>
            <w:r>
              <w:rPr>
                <w:rFonts w:ascii="Times New Roman" w:hAnsi="Times New Roman" w:eastAsia="Times New Roman"/>
                <w:b/>
                <w:bCs/>
                <w:i/>
                <w:iCs/>
                <w:color w:val="000000"/>
                <w:sz w:val="20"/>
                <w:szCs w:val="20"/>
              </w:rPr>
            </w:r>
          </w:p>
        </w:tc>
        <w:tc>
          <w:tcPr>
            <w:shd w:val="clear" w:color="auto" w:fill="auto"/>
            <w:tcW w:w="1249"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32,117</w:t>
            </w:r>
            <w:r>
              <w:rPr>
                <w:rFonts w:ascii="Times New Roman" w:hAnsi="Times New Roman" w:eastAsia="Times New Roman"/>
                <w:i/>
                <w:iCs/>
                <w:color w:val="000000"/>
                <w:sz w:val="20"/>
                <w:szCs w:val="20"/>
              </w:rPr>
            </w:r>
          </w:p>
        </w:tc>
        <w:tc>
          <w:tcPr>
            <w:shd w:val="clear" w:color="auto" w:fill="auto"/>
            <w:tcW w:w="1297"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w:t>
            </w:r>
            <w:r>
              <w:rPr>
                <w:rFonts w:ascii="Times New Roman" w:hAnsi="Times New Roman" w:eastAsia="Times New Roman"/>
                <w:i/>
                <w:iCs/>
                <w:color w:val="000000"/>
                <w:sz w:val="20"/>
                <w:szCs w:val="20"/>
              </w:rPr>
            </w:r>
          </w:p>
        </w:tc>
        <w:tc>
          <w:tcPr>
            <w:shd w:val="clear" w:color="auto" w:fill="auto"/>
            <w:tcW w:w="1192" w:type="dxa"/>
            <w:vAlign w:val="center"/>
            <w:textDirection w:val="lrTb"/>
            <w:noWrap/>
          </w:tcPr>
          <w:p>
            <w:pPr>
              <w:jc w:val="right"/>
              <w:spacing w:after="0" w:line="240" w:lineRule="auto"/>
              <w:rPr>
                <w:rFonts w:ascii="Times New Roman" w:hAnsi="Times New Roman" w:eastAsia="Times New Roman"/>
                <w:b/>
                <w:bCs/>
                <w:i/>
                <w:iCs/>
                <w:color w:val="000000"/>
                <w:sz w:val="20"/>
                <w:szCs w:val="20"/>
              </w:rPr>
            </w:pPr>
            <w:r>
              <w:rPr>
                <w:rFonts w:ascii="Times New Roman" w:hAnsi="Times New Roman" w:eastAsia="Times New Roman"/>
                <w:b/>
                <w:bCs/>
                <w:i/>
                <w:iCs/>
                <w:color w:val="000000"/>
                <w:sz w:val="20"/>
                <w:szCs w:val="20"/>
                <w:lang w:val="kk"/>
              </w:rPr>
              <w:t xml:space="preserve">32,117</w:t>
            </w:r>
            <w:r>
              <w:rPr>
                <w:rFonts w:ascii="Times New Roman" w:hAnsi="Times New Roman" w:eastAsia="Times New Roman"/>
                <w:b/>
                <w:bCs/>
                <w:i/>
                <w:iCs/>
                <w:color w:val="000000"/>
                <w:sz w:val="20"/>
                <w:szCs w:val="20"/>
              </w:rPr>
            </w:r>
          </w:p>
        </w:tc>
      </w:tr>
      <w:tr>
        <w:tblPrEx/>
        <w:trPr>
          <w:trHeight w:val="20"/>
        </w:trPr>
        <w:tc>
          <w:tcPr>
            <w:shd w:val="clear" w:color="auto" w:fill="auto"/>
            <w:tcW w:w="1838" w:type="dxa"/>
            <w:vAlign w:val="center"/>
            <w:textDirection w:val="lrTb"/>
            <w:noWrap w:val="false"/>
          </w:tcPr>
          <w:p>
            <w:pPr>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Мерзімі 12 айдан асқан</w:t>
            </w:r>
            <w:r>
              <w:rPr>
                <w:rFonts w:ascii="Times New Roman" w:hAnsi="Times New Roman" w:eastAsia="Times New Roman"/>
                <w:i/>
                <w:iCs/>
                <w:color w:val="000000"/>
                <w:sz w:val="20"/>
                <w:szCs w:val="20"/>
              </w:rPr>
            </w:r>
          </w:p>
        </w:tc>
        <w:tc>
          <w:tcPr>
            <w:shd w:val="clear" w:color="auto" w:fill="auto"/>
            <w:tcW w:w="1248"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31,166</w:t>
            </w:r>
            <w:r>
              <w:rPr>
                <w:rFonts w:ascii="Times New Roman" w:hAnsi="Times New Roman" w:eastAsia="Times New Roman"/>
                <w:i/>
                <w:iCs/>
                <w:color w:val="000000"/>
                <w:sz w:val="20"/>
                <w:szCs w:val="20"/>
              </w:rPr>
            </w:r>
          </w:p>
        </w:tc>
        <w:tc>
          <w:tcPr>
            <w:shd w:val="clear" w:color="auto" w:fill="auto"/>
            <w:tcW w:w="1243"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(31,166)</w:t>
            </w:r>
            <w:r>
              <w:rPr>
                <w:rFonts w:ascii="Times New Roman" w:hAnsi="Times New Roman" w:eastAsia="Times New Roman"/>
                <w:i/>
                <w:iCs/>
                <w:color w:val="000000"/>
                <w:sz w:val="20"/>
                <w:szCs w:val="20"/>
              </w:rPr>
            </w:r>
          </w:p>
        </w:tc>
        <w:tc>
          <w:tcPr>
            <w:shd w:val="clear" w:color="auto" w:fill="auto"/>
            <w:tcW w:w="1284" w:type="dxa"/>
            <w:vAlign w:val="center"/>
            <w:textDirection w:val="lrTb"/>
            <w:noWrap/>
          </w:tcPr>
          <w:p>
            <w:pPr>
              <w:jc w:val="right"/>
              <w:spacing w:after="0" w:line="240" w:lineRule="auto"/>
              <w:rPr>
                <w:rFonts w:ascii="Times New Roman" w:hAnsi="Times New Roman" w:eastAsia="Times New Roman"/>
                <w:b/>
                <w:bCs/>
                <w:i/>
                <w:iCs/>
                <w:color w:val="000000"/>
                <w:sz w:val="20"/>
                <w:szCs w:val="20"/>
              </w:rPr>
            </w:pPr>
            <w:r>
              <w:rPr>
                <w:rFonts w:ascii="Times New Roman" w:hAnsi="Times New Roman" w:eastAsia="Times New Roman"/>
                <w:b/>
                <w:bCs/>
                <w:i/>
                <w:iCs/>
                <w:color w:val="000000"/>
                <w:sz w:val="20"/>
                <w:szCs w:val="20"/>
                <w:lang w:val="kk"/>
              </w:rPr>
              <w:t xml:space="preserve">-</w:t>
            </w:r>
            <w:r>
              <w:rPr>
                <w:rFonts w:ascii="Times New Roman" w:hAnsi="Times New Roman" w:eastAsia="Times New Roman"/>
                <w:b/>
                <w:bCs/>
                <w:i/>
                <w:iCs/>
                <w:color w:val="000000"/>
                <w:sz w:val="20"/>
                <w:szCs w:val="20"/>
              </w:rPr>
            </w:r>
          </w:p>
        </w:tc>
        <w:tc>
          <w:tcPr>
            <w:shd w:val="clear" w:color="auto" w:fill="auto"/>
            <w:tcW w:w="1249"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31,161</w:t>
            </w:r>
            <w:r>
              <w:rPr>
                <w:rFonts w:ascii="Times New Roman" w:hAnsi="Times New Roman" w:eastAsia="Times New Roman"/>
                <w:i/>
                <w:iCs/>
                <w:color w:val="000000"/>
                <w:sz w:val="20"/>
                <w:szCs w:val="20"/>
              </w:rPr>
            </w:r>
          </w:p>
        </w:tc>
        <w:tc>
          <w:tcPr>
            <w:shd w:val="clear" w:color="auto" w:fill="auto"/>
            <w:tcW w:w="1297" w:type="dxa"/>
            <w:vAlign w:val="center"/>
            <w:textDirection w:val="lrTb"/>
            <w:noWrap/>
          </w:tcPr>
          <w:p>
            <w:pPr>
              <w:jc w:val="right"/>
              <w:spacing w:after="0" w:line="240" w:lineRule="auto"/>
              <w:rPr>
                <w:rFonts w:ascii="Times New Roman" w:hAnsi="Times New Roman" w:eastAsia="Times New Roman"/>
                <w:i/>
                <w:iCs/>
                <w:color w:val="000000"/>
                <w:sz w:val="20"/>
                <w:szCs w:val="20"/>
              </w:rPr>
            </w:pPr>
            <w:r>
              <w:rPr>
                <w:rFonts w:ascii="Times New Roman" w:hAnsi="Times New Roman" w:eastAsia="Times New Roman"/>
                <w:i/>
                <w:iCs/>
                <w:color w:val="000000"/>
                <w:sz w:val="20"/>
                <w:szCs w:val="20"/>
                <w:lang w:val="kk"/>
              </w:rPr>
              <w:t xml:space="preserve">(31,161)</w:t>
            </w:r>
            <w:r>
              <w:rPr>
                <w:rFonts w:ascii="Times New Roman" w:hAnsi="Times New Roman" w:eastAsia="Times New Roman"/>
                <w:i/>
                <w:iCs/>
                <w:color w:val="000000"/>
                <w:sz w:val="20"/>
                <w:szCs w:val="20"/>
              </w:rPr>
            </w:r>
          </w:p>
        </w:tc>
        <w:tc>
          <w:tcPr>
            <w:shd w:val="clear" w:color="auto" w:fill="auto"/>
            <w:tcW w:w="1192" w:type="dxa"/>
            <w:vAlign w:val="center"/>
            <w:textDirection w:val="lrTb"/>
            <w:noWrap/>
          </w:tcPr>
          <w:p>
            <w:pPr>
              <w:jc w:val="right"/>
              <w:spacing w:after="0" w:line="240" w:lineRule="auto"/>
              <w:rPr>
                <w:rFonts w:ascii="Times New Roman" w:hAnsi="Times New Roman" w:eastAsia="Times New Roman"/>
                <w:b/>
                <w:bCs/>
                <w:i/>
                <w:iCs/>
                <w:color w:val="000000"/>
                <w:sz w:val="20"/>
                <w:szCs w:val="20"/>
              </w:rPr>
            </w:pPr>
            <w:r>
              <w:rPr>
                <w:rFonts w:ascii="Times New Roman" w:hAnsi="Times New Roman" w:eastAsia="Times New Roman"/>
                <w:b/>
                <w:bCs/>
                <w:i/>
                <w:iCs/>
                <w:color w:val="000000"/>
                <w:sz w:val="20"/>
                <w:szCs w:val="20"/>
                <w:lang w:val="kk"/>
              </w:rPr>
              <w:t xml:space="preserve">-</w:t>
            </w:r>
            <w:r>
              <w:rPr>
                <w:rFonts w:ascii="Times New Roman" w:hAnsi="Times New Roman" w:eastAsia="Times New Roman"/>
                <w:b/>
                <w:bCs/>
                <w:i/>
                <w:iCs/>
                <w:color w:val="000000"/>
                <w:sz w:val="20"/>
                <w:szCs w:val="20"/>
              </w:rPr>
            </w:r>
          </w:p>
        </w:tc>
      </w:tr>
      <w:tr>
        <w:tblPrEx/>
        <w:trPr>
          <w:trHeight w:val="20"/>
        </w:trPr>
        <w:tc>
          <w:tcPr>
            <w:shd w:val="clear" w:color="auto" w:fill="auto"/>
            <w:tcW w:w="1838"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1248"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49,438</w:t>
            </w:r>
            <w:r>
              <w:rPr>
                <w:rFonts w:ascii="Times New Roman" w:hAnsi="Times New Roman" w:eastAsia="Times New Roman"/>
                <w:b/>
                <w:bCs/>
                <w:color w:val="000000"/>
                <w:sz w:val="20"/>
                <w:szCs w:val="20"/>
              </w:rPr>
            </w:r>
          </w:p>
        </w:tc>
        <w:tc>
          <w:tcPr>
            <w:shd w:val="clear" w:color="auto" w:fill="auto"/>
            <w:tcW w:w="1243"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(31,166)</w:t>
            </w:r>
            <w:r>
              <w:rPr>
                <w:rFonts w:ascii="Times New Roman" w:hAnsi="Times New Roman" w:eastAsia="Times New Roman"/>
                <w:b/>
                <w:bCs/>
                <w:color w:val="000000"/>
                <w:sz w:val="20"/>
                <w:szCs w:val="20"/>
              </w:rPr>
            </w:r>
          </w:p>
        </w:tc>
        <w:tc>
          <w:tcPr>
            <w:shd w:val="clear" w:color="auto" w:fill="auto"/>
            <w:tcW w:w="1284"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18,272</w:t>
            </w:r>
            <w:r>
              <w:rPr>
                <w:rFonts w:ascii="Times New Roman" w:hAnsi="Times New Roman" w:eastAsia="Times New Roman"/>
                <w:b/>
                <w:bCs/>
                <w:color w:val="000000"/>
                <w:sz w:val="20"/>
                <w:szCs w:val="20"/>
              </w:rPr>
            </w:r>
          </w:p>
        </w:tc>
        <w:tc>
          <w:tcPr>
            <w:shd w:val="clear" w:color="auto" w:fill="auto"/>
            <w:tcW w:w="124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63,278</w:t>
            </w:r>
            <w:r>
              <w:rPr>
                <w:rFonts w:ascii="Times New Roman" w:hAnsi="Times New Roman" w:eastAsia="Times New Roman"/>
                <w:b/>
                <w:bCs/>
                <w:color w:val="000000"/>
                <w:sz w:val="20"/>
                <w:szCs w:val="20"/>
              </w:rPr>
            </w:r>
          </w:p>
        </w:tc>
        <w:tc>
          <w:tcPr>
            <w:shd w:val="clear" w:color="auto" w:fill="auto"/>
            <w:tcW w:w="1297"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(31,161)</w:t>
            </w:r>
            <w:r>
              <w:rPr>
                <w:rFonts w:ascii="Times New Roman" w:hAnsi="Times New Roman" w:eastAsia="Times New Roman"/>
                <w:b/>
                <w:bCs/>
                <w:color w:val="000000"/>
                <w:sz w:val="20"/>
                <w:szCs w:val="20"/>
              </w:rPr>
            </w:r>
          </w:p>
        </w:tc>
        <w:tc>
          <w:tcPr>
            <w:shd w:val="clear" w:color="auto" w:fill="auto"/>
            <w:tcW w:w="1192"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32,117</w:t>
            </w:r>
            <w:r>
              <w:rPr>
                <w:rFonts w:ascii="Times New Roman" w:hAnsi="Times New Roman" w:eastAsia="Times New Roman"/>
                <w:b/>
                <w:bCs/>
                <w:color w:val="000000"/>
                <w:sz w:val="20"/>
                <w:szCs w:val="20"/>
              </w:rPr>
            </w:r>
          </w:p>
        </w:tc>
      </w:tr>
    </w:tbl>
    <w:p>
      <w:pPr>
        <w:ind w:firstLine="567"/>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Берілген қарыздар мерзімі өткен немесе құнсызданған болып табылмайды. </w:t>
      </w:r>
      <w:r>
        <w:rPr>
          <w:rFonts w:ascii="Times New Roman" w:hAnsi="Times New Roman"/>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 студенттерден алдын ала төлем алу арқылы, </w:t>
      </w:r>
      <w:r>
        <w:rPr>
          <w:rFonts w:ascii="Times New Roman" w:hAnsi="Times New Roman"/>
          <w:iCs/>
          <w:sz w:val="20"/>
          <w:szCs w:val="20"/>
          <w:lang w:val="kk"/>
        </w:rPr>
        <w:t xml:space="preserve">сондай-ақ өтеу мерзімін тұрақты бақылау арқылы сауда дебиторлық берешегіне қатысты кредиттік тәуекелді басқарады. Қарыз тек байланысты компанияларға, ортақ бақылаушы тараптың кепілдігімен немесе қызметкерлерге беріледі. Ақша қаражатына қатысты Компания бан</w:t>
      </w:r>
      <w:r>
        <w:rPr>
          <w:rFonts w:ascii="Times New Roman" w:hAnsi="Times New Roman"/>
          <w:iCs/>
          <w:sz w:val="20"/>
          <w:szCs w:val="20"/>
          <w:lang w:val="kk"/>
        </w:rPr>
        <w:t xml:space="preserve">ктердің рейтингтерін қадағалайды.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Төменде Компанияға қызмет көрсететін Қазақстан Республикасы банктері бойынша халықаралық агенттіктердің рейтингтік бағалары берілген:  </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tbl>
      <w:tblPr>
        <w:tblW w:w="9352"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23"/>
        <w:gridCol w:w="2020"/>
        <w:gridCol w:w="1720"/>
        <w:gridCol w:w="1789"/>
      </w:tblGrid>
      <w:tr>
        <w:tblPrEx/>
        <w:trPr>
          <w:trHeight w:val="20"/>
        </w:trPr>
        <w:tc>
          <w:tcPr>
            <w:shd w:val="clear" w:color="auto" w:fill="auto"/>
            <w:tcW w:w="3823" w:type="dxa"/>
            <w:vAlign w:val="center"/>
            <w:textDirection w:val="lrTb"/>
            <w:noWrap/>
          </w:tcPr>
          <w:p>
            <w:pPr>
              <w:jc w:val="center"/>
              <w:spacing w:after="0" w:line="240" w:lineRule="auto"/>
              <w:rPr>
                <w:rFonts w:ascii="Times New Roman" w:hAnsi="Times New Roman" w:eastAsia="Times New Roman"/>
                <w:b/>
                <w:bCs/>
                <w:color w:val="000000"/>
                <w:sz w:val="20"/>
                <w:szCs w:val="20"/>
                <w:lang w:val="kk"/>
              </w:rPr>
            </w:pPr>
            <w:r>
              <w:rPr>
                <w:rFonts w:ascii="Times New Roman" w:hAnsi="Times New Roman" w:eastAsia="Times New Roman"/>
                <w:b/>
                <w:bCs/>
                <w:color w:val="000000"/>
                <w:sz w:val="20"/>
                <w:szCs w:val="20"/>
                <w:lang w:val="kk"/>
              </w:rPr>
              <w:t xml:space="preserve"> </w:t>
            </w:r>
            <w:r>
              <w:rPr>
                <w:rFonts w:ascii="Times New Roman" w:hAnsi="Times New Roman" w:eastAsia="Times New Roman"/>
                <w:b/>
                <w:bCs/>
                <w:color w:val="000000"/>
                <w:sz w:val="20"/>
                <w:szCs w:val="20"/>
                <w:lang w:val="kk"/>
              </w:rPr>
            </w:r>
          </w:p>
        </w:tc>
        <w:tc>
          <w:tcPr>
            <w:shd w:val="clear" w:color="auto" w:fill="auto"/>
            <w:tcW w:w="202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Рейтингтер</w:t>
            </w:r>
            <w:r>
              <w:rPr>
                <w:rFonts w:ascii="Times New Roman" w:hAnsi="Times New Roman" w:eastAsia="Times New Roman"/>
                <w:b/>
                <w:bCs/>
                <w:color w:val="000000"/>
                <w:sz w:val="20"/>
                <w:szCs w:val="20"/>
              </w:rPr>
            </w:r>
          </w:p>
        </w:tc>
        <w:tc>
          <w:tcPr>
            <w:shd w:val="clear" w:color="auto" w:fill="auto"/>
            <w:tcW w:w="17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31.12.2022 ж.</w:t>
            </w:r>
            <w:r>
              <w:rPr>
                <w:rFonts w:ascii="Times New Roman" w:hAnsi="Times New Roman" w:eastAsia="Times New Roman"/>
                <w:b/>
                <w:bCs/>
                <w:color w:val="000000"/>
                <w:sz w:val="20"/>
                <w:szCs w:val="20"/>
              </w:rPr>
            </w:r>
          </w:p>
        </w:tc>
        <w:tc>
          <w:tcPr>
            <w:shd w:val="clear" w:color="auto" w:fill="auto"/>
            <w:tcW w:w="178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shd w:val="clear" w:color="auto" w:fill="auto"/>
            <w:tcW w:w="3823"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kk"/>
              </w:rPr>
              <w:t xml:space="preserve">Қазақстан Халық </w:t>
            </w:r>
            <w:r>
              <w:rPr>
                <w:rFonts w:ascii="Times New Roman" w:hAnsi="Times New Roman" w:eastAsia="Times New Roman"/>
                <w:color w:val="000000"/>
                <w:sz w:val="20"/>
                <w:szCs w:val="20"/>
                <w:lang w:val="kk"/>
              </w:rPr>
              <w:t xml:space="preserve">банкі</w:t>
            </w: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kk"/>
              </w:rPr>
              <w:t xml:space="preserve"> АҚ</w:t>
            </w:r>
            <w:r>
              <w:rPr>
                <w:rFonts w:ascii="Times New Roman" w:hAnsi="Times New Roman" w:eastAsia="Times New Roman"/>
                <w:color w:val="000000"/>
                <w:sz w:val="20"/>
                <w:szCs w:val="20"/>
              </w:rPr>
            </w:r>
          </w:p>
        </w:tc>
        <w:tc>
          <w:tcPr>
            <w:shd w:val="clear" w:color="auto" w:fill="auto"/>
            <w:tcW w:w="2020" w:type="dxa"/>
            <w:vAlign w:val="center"/>
            <w:textDirection w:val="lrTb"/>
            <w:noWrap w:val="false"/>
          </w:tcPr>
          <w:p>
            <w:pPr>
              <w:jc w:val="center"/>
              <w:spacing w:after="0" w:line="240" w:lineRule="auto"/>
              <w:rPr>
                <w:rFonts w:ascii="Times New Roman" w:hAnsi="Times New Roman" w:eastAsia="Times New Roman"/>
                <w:color w:val="000000"/>
                <w:sz w:val="20"/>
                <w:szCs w:val="20"/>
                <w:lang w:val="en-US"/>
              </w:rPr>
            </w:pPr>
            <w:r>
              <w:rPr>
                <w:rFonts w:ascii="Times New Roman" w:hAnsi="Times New Roman" w:eastAsia="Times New Roman"/>
                <w:color w:val="000000"/>
                <w:sz w:val="20"/>
                <w:szCs w:val="20"/>
                <w:lang w:val="kk"/>
              </w:rPr>
              <w:t xml:space="preserve">Moody’s Investors Service: Bаа2 / </w:t>
            </w: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kk"/>
              </w:rPr>
              <w:t xml:space="preserve">Тұрақты</w:t>
            </w: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en-US"/>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514,187</w:t>
            </w:r>
            <w:r>
              <w:rPr>
                <w:rFonts w:ascii="Times New Roman" w:hAnsi="Times New Roman" w:eastAsia="Times New Roman"/>
                <w:color w:val="000000"/>
                <w:sz w:val="20"/>
                <w:szCs w:val="20"/>
              </w:rPr>
            </w:r>
          </w:p>
        </w:tc>
        <w:tc>
          <w:tcPr>
            <w:shd w:val="clear" w:color="auto" w:fill="auto"/>
            <w:tcW w:w="178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1,389,323</w:t>
            </w:r>
            <w:r>
              <w:rPr>
                <w:rFonts w:ascii="Times New Roman" w:hAnsi="Times New Roman" w:eastAsia="Times New Roman"/>
                <w:color w:val="000000"/>
                <w:sz w:val="20"/>
                <w:szCs w:val="20"/>
              </w:rPr>
            </w:r>
          </w:p>
        </w:tc>
      </w:tr>
      <w:tr>
        <w:tblPrEx/>
        <w:trPr>
          <w:trHeight w:val="20"/>
        </w:trPr>
        <w:tc>
          <w:tcPr>
            <w:shd w:val="clear" w:color="auto" w:fill="auto"/>
            <w:tcW w:w="3823" w:type="dxa"/>
            <w:vAlign w:val="center"/>
            <w:textDirection w:val="lrTb"/>
            <w:noWrap w:val="false"/>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kk"/>
              </w:rPr>
              <w:t xml:space="preserve">Банк ЦентрКредит</w:t>
            </w: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kk"/>
              </w:rPr>
              <w:t xml:space="preserve"> АҚ</w:t>
            </w:r>
            <w:r>
              <w:rPr>
                <w:rFonts w:ascii="Times New Roman" w:hAnsi="Times New Roman" w:eastAsia="Times New Roman"/>
                <w:color w:val="000000"/>
                <w:sz w:val="20"/>
                <w:szCs w:val="20"/>
              </w:rPr>
            </w:r>
          </w:p>
        </w:tc>
        <w:tc>
          <w:tcPr>
            <w:shd w:val="clear" w:color="auto" w:fill="auto"/>
            <w:tcW w:w="2020" w:type="dxa"/>
            <w:vAlign w:val="center"/>
            <w:textDirection w:val="lrTb"/>
            <w:noWrap w:val="false"/>
          </w:tcPr>
          <w:p>
            <w:pPr>
              <w:jc w:val="center"/>
              <w:spacing w:after="0" w:line="240" w:lineRule="auto"/>
              <w:rPr>
                <w:rFonts w:ascii="Times New Roman" w:hAnsi="Times New Roman" w:eastAsia="Times New Roman"/>
                <w:color w:val="000000"/>
                <w:sz w:val="20"/>
                <w:szCs w:val="20"/>
                <w:lang w:val="en-US"/>
              </w:rPr>
            </w:pPr>
            <w:r>
              <w:rPr>
                <w:rFonts w:ascii="Times New Roman" w:hAnsi="Times New Roman" w:eastAsia="Times New Roman"/>
                <w:color w:val="000000"/>
                <w:sz w:val="20"/>
                <w:szCs w:val="20"/>
                <w:lang w:val="kk"/>
              </w:rPr>
              <w:t xml:space="preserve">Moody’s Investors Service: B1 / </w:t>
            </w: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kk"/>
              </w:rPr>
              <w:t xml:space="preserve">Позитивті</w:t>
            </w:r>
            <w:r>
              <w:rPr>
                <w:rFonts w:ascii="Times New Roman" w:hAnsi="Times New Roman" w:eastAsia="Times New Roman"/>
                <w:color w:val="000000"/>
                <w:sz w:val="20"/>
                <w:szCs w:val="20"/>
                <w:lang w:val="kk"/>
              </w:rPr>
              <w:t xml:space="preserve">»</w:t>
            </w:r>
            <w:r>
              <w:rPr>
                <w:rFonts w:ascii="Times New Roman" w:hAnsi="Times New Roman" w:eastAsia="Times New Roman"/>
                <w:color w:val="000000"/>
                <w:sz w:val="20"/>
                <w:szCs w:val="20"/>
                <w:lang w:val="en-US"/>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612</w:t>
            </w:r>
            <w:r>
              <w:rPr>
                <w:rFonts w:ascii="Times New Roman" w:hAnsi="Times New Roman" w:eastAsia="Times New Roman"/>
                <w:color w:val="000000"/>
                <w:sz w:val="20"/>
                <w:szCs w:val="20"/>
              </w:rPr>
            </w:r>
          </w:p>
        </w:tc>
        <w:tc>
          <w:tcPr>
            <w:shd w:val="clear" w:color="auto" w:fill="auto"/>
            <w:tcW w:w="178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31,229</w:t>
            </w:r>
            <w:r>
              <w:rPr>
                <w:rFonts w:ascii="Times New Roman" w:hAnsi="Times New Roman" w:eastAsia="Times New Roman"/>
                <w:color w:val="000000"/>
                <w:sz w:val="20"/>
                <w:szCs w:val="20"/>
              </w:rPr>
            </w:r>
          </w:p>
        </w:tc>
      </w:tr>
      <w:tr>
        <w:tblPrEx/>
        <w:trPr>
          <w:trHeight w:val="20"/>
        </w:trPr>
        <w:tc>
          <w:tcPr>
            <w:shd w:val="clear" w:color="auto" w:fill="auto"/>
            <w:tcW w:w="3823" w:type="dxa"/>
            <w:vAlign w:val="center"/>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w:t>
            </w:r>
            <w:r>
              <w:rPr>
                <w:rFonts w:ascii="Times New Roman" w:hAnsi="Times New Roman" w:eastAsia="Times New Roman"/>
                <w:b/>
                <w:bCs/>
                <w:color w:val="000000"/>
                <w:sz w:val="20"/>
                <w:szCs w:val="20"/>
              </w:rPr>
            </w:r>
          </w:p>
        </w:tc>
        <w:tc>
          <w:tcPr>
            <w:shd w:val="clear" w:color="auto" w:fill="auto"/>
            <w:tcW w:w="20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 </w:t>
            </w:r>
            <w:r>
              <w:rPr>
                <w:rFonts w:ascii="Times New Roman" w:hAnsi="Times New Roman" w:eastAsia="Times New Roman"/>
                <w:b/>
                <w:bCs/>
                <w:color w:val="000000"/>
                <w:sz w:val="20"/>
                <w:szCs w:val="20"/>
              </w:rPr>
            </w:r>
          </w:p>
        </w:tc>
        <w:tc>
          <w:tcPr>
            <w:shd w:val="clear" w:color="auto" w:fill="auto"/>
            <w:tcW w:w="17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514,799</w:t>
            </w:r>
            <w:r>
              <w:rPr>
                <w:rFonts w:ascii="Times New Roman" w:hAnsi="Times New Roman" w:eastAsia="Times New Roman"/>
                <w:b/>
                <w:bCs/>
                <w:color w:val="000000"/>
                <w:sz w:val="20"/>
                <w:szCs w:val="20"/>
              </w:rPr>
            </w:r>
          </w:p>
        </w:tc>
        <w:tc>
          <w:tcPr>
            <w:shd w:val="clear" w:color="auto" w:fill="auto"/>
            <w:tcW w:w="178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1,420,552</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8" w:name="_Toc256000045"/>
      <w:r>
        <w:rPr>
          <w:rFonts w:ascii="Times New Roman" w:hAnsi="Times New Roman"/>
          <w:b/>
          <w:sz w:val="20"/>
          <w:szCs w:val="20"/>
          <w:lang w:val="kk"/>
        </w:rPr>
        <w:t xml:space="preserve">Шарттық және шартты міндеттемелер</w:t>
      </w:r>
      <w:bookmarkEnd w:id="48"/>
      <w:r/>
      <w:r>
        <w:rPr>
          <w:rFonts w:ascii="Times New Roman" w:hAnsi="Times New Roman"/>
          <w:b/>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Экономикалық жағдайлар</w:t>
      </w:r>
      <w:r>
        <w:rPr>
          <w:rFonts w:ascii="Times New Roman" w:hAnsi="Times New Roman"/>
          <w:b/>
          <w:bCs/>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Компанияның </w:t>
      </w:r>
      <w:r>
        <w:rPr>
          <w:rFonts w:ascii="Times New Roman" w:hAnsi="Times New Roman"/>
          <w:iCs/>
          <w:sz w:val="20"/>
          <w:szCs w:val="20"/>
          <w:lang w:val="kk"/>
        </w:rPr>
        <w:t xml:space="preserve">экономикалық қызметі Қазақстан Республикасының аумағында жүзеге асырылады. Қазақстан Республикасындағы экономикалық жағдайға әсер ететін заңнама мен нормативтік құжаттар жиі өзгерістерге ұшырайды, осыған байланысты Компанияның активтері мен операциялары са</w:t>
      </w:r>
      <w:r>
        <w:rPr>
          <w:rFonts w:ascii="Times New Roman" w:hAnsi="Times New Roman"/>
          <w:iCs/>
          <w:sz w:val="20"/>
          <w:szCs w:val="20"/>
          <w:lang w:val="kk"/>
        </w:rPr>
        <w:t xml:space="preserve">яси және экономикалық жағдай нашарлаған жағдайда тәуекелге ұшырауы мүмкін.</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Компанияның қаржылық жағдайына, операциялық нәтижелеріне және экономикалық перспективаларына әсер етуі мүмкін болашақ экономикалық өсуге қатысты белгісіздік әлі де бар. </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 ба</w:t>
      </w:r>
      <w:r>
        <w:rPr>
          <w:rFonts w:ascii="Times New Roman" w:hAnsi="Times New Roman"/>
          <w:iCs/>
          <w:sz w:val="20"/>
          <w:szCs w:val="20"/>
          <w:lang w:val="kk"/>
        </w:rPr>
        <w:t xml:space="preserve">сшылығы осы жағдайларда Компанияның экономикалық тұрақтылығын сақтау үшін барлық қажетті шараларды қабылдайды деп санайды.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b/>
          <w:bCs/>
          <w:iCs/>
          <w:sz w:val="20"/>
          <w:szCs w:val="20"/>
          <w:lang w:val="kk"/>
        </w:rPr>
      </w:pPr>
      <w:r>
        <w:rPr>
          <w:rFonts w:ascii="Times New Roman" w:hAnsi="Times New Roman"/>
          <w:b/>
          <w:bCs/>
          <w:iCs/>
          <w:sz w:val="20"/>
          <w:szCs w:val="20"/>
          <w:lang w:val="kk"/>
        </w:rPr>
        <w:t xml:space="preserve">Сыртқы саяси жағдай</w:t>
      </w:r>
      <w:r>
        <w:rPr>
          <w:rFonts w:ascii="Times New Roman" w:hAnsi="Times New Roman"/>
          <w:b/>
          <w:bCs/>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2022 жылы Украинаның шығысындағы қарулы қақтығысқа және Ресей Федерациясына қатысты бірқатар елдердің санкциялар</w:t>
      </w:r>
      <w:r>
        <w:rPr>
          <w:rFonts w:ascii="Times New Roman" w:hAnsi="Times New Roman"/>
          <w:iCs/>
          <w:sz w:val="20"/>
          <w:szCs w:val="20"/>
          <w:lang w:val="kk"/>
        </w:rPr>
        <w:t xml:space="preserve">ына байланысты сыртқы саяси жағдайдың шиеленісуі аясында теңгенің әлемдік валюталарға қатысты бағамының құбылмалылығы байқалады, бұл болашақта Компанияның қызметіне жанама әсер етуі мүмкін. </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 басшылығы ағымдағы жағдайдың дамуын бақылайды және жақын</w:t>
      </w:r>
      <w:r>
        <w:rPr>
          <w:rFonts w:ascii="Times New Roman" w:hAnsi="Times New Roman"/>
          <w:iCs/>
          <w:sz w:val="20"/>
          <w:szCs w:val="20"/>
          <w:lang w:val="kk"/>
        </w:rPr>
        <w:t xml:space="preserve"> болашақта Компанияның тұрақтылығын сақтау және бизнесті дамыту үшін қажет деп санайтын шараларды қабылдайды. Компания басшылығы одан әрі болатын экономикалық оқиғалардың Компанияның қызметі мен қаржылық жағдайына елеулі әсерін атап көрсетпейді және болаша</w:t>
      </w:r>
      <w:r>
        <w:rPr>
          <w:rFonts w:ascii="Times New Roman" w:hAnsi="Times New Roman"/>
          <w:iCs/>
          <w:sz w:val="20"/>
          <w:szCs w:val="20"/>
          <w:lang w:val="kk"/>
        </w:rPr>
        <w:t xml:space="preserve">қта</w:t>
      </w:r>
      <w:r>
        <w:rPr>
          <w:rFonts w:ascii="Times New Roman" w:hAnsi="Times New Roman"/>
          <w:iCs/>
          <w:sz w:val="20"/>
          <w:szCs w:val="20"/>
          <w:lang w:val="kk"/>
        </w:rPr>
        <w:t xml:space="preserve"> елеулі әсер етуін күтпейді.</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b/>
          <w:bCs/>
          <w:iCs/>
          <w:sz w:val="20"/>
          <w:szCs w:val="20"/>
          <w:lang w:val="kk"/>
        </w:rPr>
      </w:pPr>
      <w:r>
        <w:rPr>
          <w:rFonts w:ascii="Times New Roman" w:hAnsi="Times New Roman"/>
          <w:b/>
          <w:bCs/>
          <w:iCs/>
          <w:sz w:val="20"/>
          <w:szCs w:val="20"/>
          <w:lang w:val="kk"/>
        </w:rPr>
        <w:t xml:space="preserve">Салық салу</w:t>
      </w:r>
      <w:r>
        <w:rPr>
          <w:rFonts w:ascii="Times New Roman" w:hAnsi="Times New Roman"/>
          <w:b/>
          <w:bCs/>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Қазақстандық</w:t>
      </w:r>
      <w:r>
        <w:rPr>
          <w:rFonts w:ascii="Times New Roman" w:hAnsi="Times New Roman"/>
          <w:iCs/>
          <w:sz w:val="20"/>
          <w:szCs w:val="20"/>
          <w:lang w:val="kk"/>
        </w:rPr>
        <w:t xml:space="preserve"> салық заңнамасы мен тәжірибесі үздіксіз даму процесінде және ретроспективті әсер етуі мүмкін әртүрлі түсіндірулер мен жиі өзгерістердің объектісі болып табылады. Бұдан басқа, салық органдарының салық</w:t>
      </w:r>
      <w:r>
        <w:rPr>
          <w:rFonts w:ascii="Times New Roman" w:hAnsi="Times New Roman"/>
          <w:iCs/>
          <w:sz w:val="20"/>
          <w:szCs w:val="20"/>
          <w:lang w:val="kk"/>
        </w:rPr>
        <w:t xml:space="preserve"> салу мақсаттары үшін Компанияның жекелеген операцияларын түсіндіруі Компания басшылығының сол операцияларды түсіндіруімен сәйкес келмеуі мүмкін. Нәтижесінде мұндай операцияларға салық органдары шағымдана алады және Компанияға қосымша салықтар, айыппұлдар </w:t>
      </w:r>
      <w:r>
        <w:rPr>
          <w:rFonts w:ascii="Times New Roman" w:hAnsi="Times New Roman"/>
          <w:iCs/>
          <w:sz w:val="20"/>
          <w:szCs w:val="20"/>
          <w:lang w:val="kk"/>
        </w:rPr>
        <w:t xml:space="preserve">мен өсімпұлдар салынуы мүмкін. Салықтық тексерулер ретроспективті түрде жүргізілуі мүмкін салықтық кезеңдер 3 жылды құрайды.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 басшылығы барлық қажетті салықтық есептеулер жүргізілгеніне және тиісінше қаржылық есептілікте қандай да бір резервтер бол</w:t>
      </w:r>
      <w:r>
        <w:rPr>
          <w:rFonts w:ascii="Times New Roman" w:hAnsi="Times New Roman"/>
          <w:iCs/>
          <w:sz w:val="20"/>
          <w:szCs w:val="20"/>
          <w:lang w:val="kk"/>
        </w:rPr>
        <w:t xml:space="preserve">мағанына сенімді.</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49" w:name="_Toc256000046"/>
      <w:r>
        <w:rPr>
          <w:rFonts w:ascii="Times New Roman" w:hAnsi="Times New Roman"/>
          <w:b/>
          <w:sz w:val="20"/>
          <w:szCs w:val="20"/>
          <w:lang w:val="kk"/>
        </w:rPr>
        <w:t xml:space="preserve">Қаржы</w:t>
      </w:r>
      <w:r>
        <w:rPr>
          <w:rFonts w:ascii="Times New Roman" w:hAnsi="Times New Roman"/>
          <w:b/>
          <w:sz w:val="20"/>
          <w:szCs w:val="20"/>
          <w:lang w:val="kk"/>
        </w:rPr>
        <w:t xml:space="preserve"> құралдарының әділ құны</w:t>
      </w:r>
      <w:bookmarkEnd w:id="49"/>
      <w:r>
        <w:rPr>
          <w:rFonts w:ascii="Times New Roman" w:hAnsi="Times New Roman"/>
          <w:b/>
          <w:sz w:val="20"/>
          <w:szCs w:val="20"/>
          <w:lang w:val="kk"/>
        </w:rPr>
        <w:t xml:space="preserve"> </w:t>
      </w:r>
      <w:r>
        <w:rPr>
          <w:rFonts w:ascii="Times New Roman" w:hAnsi="Times New Roman"/>
          <w:b/>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Әділ</w:t>
      </w:r>
      <w:r>
        <w:rPr>
          <w:rFonts w:ascii="Times New Roman" w:hAnsi="Times New Roman"/>
          <w:iCs/>
          <w:sz w:val="20"/>
          <w:szCs w:val="20"/>
          <w:lang w:val="kk"/>
        </w:rPr>
        <w:t xml:space="preserve"> құн бағалау күніне нарық қатысушылары арасында ерікті негізде операция жүргізу кезінде активті сату кезінде алынатын немесе міндеттемені беру кезінде төленетін сома ретінде айқындалады. Компанияның </w:t>
      </w:r>
      <w:r>
        <w:rPr>
          <w:rFonts w:ascii="Times New Roman" w:hAnsi="Times New Roman"/>
          <w:iCs/>
          <w:sz w:val="20"/>
          <w:szCs w:val="20"/>
          <w:lang w:val="kk"/>
        </w:rPr>
        <w:t xml:space="preserve">қаржы</w:t>
      </w:r>
      <w:r>
        <w:rPr>
          <w:rFonts w:ascii="Times New Roman" w:hAnsi="Times New Roman"/>
          <w:iCs/>
          <w:sz w:val="20"/>
          <w:szCs w:val="20"/>
          <w:lang w:val="kk"/>
        </w:rPr>
        <w:t xml:space="preserve"> құралдарының көпшілігі үшін қолжетімді нарық болмағандықтан, әділ құн алу үшін ағымдағы экономикалық жағдайлар мен құралға тән тәуекелдерге негізделген пайымдауды пайдалану қажет.</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Ақша қаражаттары мен олардың баламаларының, сауда дебиторлық және кред</w:t>
      </w:r>
      <w:r>
        <w:rPr>
          <w:rFonts w:ascii="Times New Roman" w:hAnsi="Times New Roman"/>
          <w:iCs/>
          <w:sz w:val="20"/>
          <w:szCs w:val="20"/>
          <w:lang w:val="kk"/>
        </w:rPr>
        <w:t xml:space="preserve">иторлық берешектердің баланстық құны осы қаржы құралдарының қысқа мерзімді сипатына байланысты шамамен олардың әділ құнына тең. Алынған қарыздардың және берілген қарыздардың әділ құны есепті күнге қолданыста болатын ұқсас қаржы құралдары бойынша нарықтық п</w:t>
      </w:r>
      <w:r>
        <w:rPr>
          <w:rFonts w:ascii="Times New Roman" w:hAnsi="Times New Roman"/>
          <w:iCs/>
          <w:sz w:val="20"/>
          <w:szCs w:val="20"/>
          <w:lang w:val="kk"/>
        </w:rPr>
        <w:t xml:space="preserve">айыздық мөлшерлеме негізінде айқындалды.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jc w:val="both"/>
        <w:spacing w:after="0" w:line="240" w:lineRule="auto"/>
        <w:rPr>
          <w:rFonts w:ascii="Times New Roman" w:hAnsi="Times New Roman"/>
          <w:i/>
          <w:iCs/>
          <w:sz w:val="20"/>
          <w:szCs w:val="20"/>
          <w:lang w:val="kk"/>
        </w:rPr>
      </w:pPr>
      <w:r>
        <w:rPr>
          <w:rFonts w:ascii="Times New Roman" w:hAnsi="Times New Roman" w:eastAsia="Times New Roman"/>
          <w:i/>
          <w:iCs/>
          <w:color w:val="000000"/>
          <w:sz w:val="20"/>
          <w:szCs w:val="20"/>
          <w:lang w:val="kk"/>
        </w:rPr>
        <w:t xml:space="preserve">Амортизацияланған құны бойынша бағаланатын қаржы құралдары</w:t>
      </w:r>
      <w:r>
        <w:rPr>
          <w:rFonts w:ascii="Times New Roman" w:hAnsi="Times New Roman"/>
          <w:i/>
          <w:iCs/>
          <w:sz w:val="20"/>
          <w:szCs w:val="20"/>
          <w:lang w:val="kk"/>
        </w:rPr>
      </w:r>
    </w:p>
    <w:tbl>
      <w:tblPr>
        <w:tblW w:w="9328" w:type="dxa"/>
        <w:tblInd w:w="113"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539"/>
        <w:gridCol w:w="1320"/>
        <w:gridCol w:w="1640"/>
        <w:gridCol w:w="1300"/>
        <w:gridCol w:w="1529"/>
      </w:tblGrid>
      <w:tr>
        <w:tblPrEx/>
        <w:trPr>
          <w:trHeight w:val="20"/>
        </w:trPr>
        <w:tc>
          <w:tcPr>
            <w:shd w:val="clear" w:color="auto" w:fill="auto"/>
            <w:tcW w:w="3539" w:type="dxa"/>
            <w:vAlign w:val="center"/>
            <w:vMerge w:val="restart"/>
            <w:textDirection w:val="lrTb"/>
            <w:noWrap w:val="false"/>
          </w:tcPr>
          <w:p>
            <w:pPr>
              <w:spacing w:after="0" w:line="240" w:lineRule="auto"/>
              <w:rPr>
                <w:rFonts w:ascii="Times New Roman" w:hAnsi="Times New Roman" w:eastAsia="Times New Roman"/>
                <w:b/>
                <w:bCs/>
                <w:color w:val="000000"/>
                <w:sz w:val="20"/>
                <w:szCs w:val="20"/>
                <w:lang w:val="kk"/>
              </w:rPr>
            </w:pPr>
            <w:r>
              <w:rPr>
                <w:rFonts w:ascii="Times New Roman" w:hAnsi="Times New Roman" w:eastAsia="Times New Roman"/>
                <w:b/>
                <w:bCs/>
                <w:color w:val="000000"/>
                <w:sz w:val="20"/>
                <w:szCs w:val="20"/>
                <w:lang w:val="kk"/>
              </w:rPr>
            </w:r>
            <w:r>
              <w:rPr>
                <w:rFonts w:ascii="Times New Roman" w:hAnsi="Times New Roman" w:eastAsia="Times New Roman"/>
                <w:b/>
                <w:bCs/>
                <w:color w:val="000000"/>
                <w:sz w:val="20"/>
                <w:szCs w:val="20"/>
                <w:lang w:val="kk"/>
              </w:rPr>
            </w:r>
          </w:p>
        </w:tc>
        <w:tc>
          <w:tcPr>
            <w:gridSpan w:val="2"/>
            <w:shd w:val="clear" w:color="auto" w:fill="auto"/>
            <w:tcW w:w="2960" w:type="dxa"/>
            <w:vAlign w:val="center"/>
            <w:textDirection w:val="lrTb"/>
            <w:noWrap/>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 31.12.2022 ж. </w:t>
            </w:r>
            <w:r>
              <w:rPr>
                <w:rFonts w:ascii="Times New Roman" w:hAnsi="Times New Roman" w:eastAsia="Times New Roman"/>
                <w:b/>
                <w:bCs/>
                <w:color w:val="000000"/>
                <w:sz w:val="20"/>
                <w:szCs w:val="20"/>
              </w:rPr>
            </w:r>
          </w:p>
        </w:tc>
        <w:tc>
          <w:tcPr>
            <w:gridSpan w:val="2"/>
            <w:shd w:val="clear" w:color="auto" w:fill="auto"/>
            <w:tcW w:w="282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31.12.2021 ж. (аудит жүргізілмеген)</w:t>
            </w:r>
            <w:r>
              <w:rPr>
                <w:rFonts w:ascii="Times New Roman" w:hAnsi="Times New Roman" w:eastAsia="Times New Roman"/>
                <w:b/>
                <w:bCs/>
                <w:color w:val="000000"/>
                <w:sz w:val="20"/>
                <w:szCs w:val="20"/>
              </w:rPr>
            </w:r>
          </w:p>
        </w:tc>
      </w:tr>
      <w:tr>
        <w:tblPrEx/>
        <w:trPr>
          <w:trHeight w:val="20"/>
        </w:trPr>
        <w:tc>
          <w:tcPr>
            <w:tcW w:w="3539" w:type="dxa"/>
            <w:vAlign w:val="center"/>
            <w:vMerge w:val="continue"/>
            <w:textDirection w:val="lrTb"/>
            <w:noWrap w:val="false"/>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shd w:val="clear" w:color="auto" w:fill="auto"/>
            <w:tcW w:w="132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w:t>
            </w:r>
            <w:r>
              <w:rPr>
                <w:rFonts w:ascii="Times New Roman" w:hAnsi="Times New Roman" w:eastAsia="Times New Roman"/>
                <w:b/>
                <w:bCs/>
                <w:color w:val="000000"/>
                <w:sz w:val="20"/>
                <w:szCs w:val="20"/>
              </w:rPr>
            </w:r>
          </w:p>
        </w:tc>
        <w:tc>
          <w:tcPr>
            <w:shd w:val="clear" w:color="auto" w:fill="auto"/>
            <w:tcW w:w="164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Әділ құн</w:t>
            </w:r>
            <w:r>
              <w:rPr>
                <w:rFonts w:ascii="Times New Roman" w:hAnsi="Times New Roman" w:eastAsia="Times New Roman"/>
                <w:b/>
                <w:bCs/>
                <w:color w:val="000000"/>
                <w:sz w:val="20"/>
                <w:szCs w:val="20"/>
              </w:rPr>
            </w:r>
          </w:p>
        </w:tc>
        <w:tc>
          <w:tcPr>
            <w:shd w:val="clear" w:color="auto" w:fill="auto"/>
            <w:tcW w:w="1300"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Баланстық құн</w:t>
            </w:r>
            <w:r>
              <w:rPr>
                <w:rFonts w:ascii="Times New Roman" w:hAnsi="Times New Roman" w:eastAsia="Times New Roman"/>
                <w:b/>
                <w:bCs/>
                <w:color w:val="000000"/>
                <w:sz w:val="20"/>
                <w:szCs w:val="20"/>
              </w:rPr>
            </w:r>
          </w:p>
        </w:tc>
        <w:tc>
          <w:tcPr>
            <w:shd w:val="clear" w:color="auto" w:fill="auto"/>
            <w:tcW w:w="1529" w:type="dxa"/>
            <w:vAlign w:val="center"/>
            <w:textDirection w:val="lrTb"/>
            <w:noWrap w:val="false"/>
          </w:tcPr>
          <w:p>
            <w:pPr>
              <w:jc w:val="cente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Әділ құн</w:t>
            </w:r>
            <w:r>
              <w:rPr>
                <w:rFonts w:ascii="Times New Roman" w:hAnsi="Times New Roman" w:eastAsia="Times New Roman"/>
                <w:b/>
                <w:bCs/>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Қаржылық активтер</w:t>
            </w:r>
            <w:r>
              <w:rPr>
                <w:rFonts w:ascii="Times New Roman" w:hAnsi="Times New Roman" w:eastAsia="Times New Roman"/>
                <w:b/>
                <w:bCs/>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Ақша қаражаттары және олардың </w:t>
            </w:r>
            <w:r>
              <w:rPr>
                <w:rFonts w:ascii="Times New Roman" w:hAnsi="Times New Roman" w:eastAsia="Times New Roman"/>
                <w:color w:val="000000"/>
                <w:sz w:val="20"/>
                <w:szCs w:val="20"/>
                <w:lang w:val="kk"/>
              </w:rPr>
              <w:t xml:space="preserve">баламалары</w:t>
            </w:r>
            <w:r>
              <w:rPr>
                <w:rFonts w:ascii="Times New Roman" w:hAnsi="Times New Roman" w:eastAsia="Times New Roman"/>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514,799</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514,799</w:t>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1,420,552</w:t>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1,420,552</w:t>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дебиторлық берешек  </w:t>
            </w:r>
            <w:r>
              <w:rPr>
                <w:rFonts w:ascii="Times New Roman" w:hAnsi="Times New Roman" w:eastAsia="Times New Roman"/>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18,272</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18,272</w:t>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32,117</w:t>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32,117</w:t>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Берілген қарыздар</w:t>
            </w:r>
            <w:r>
              <w:rPr>
                <w:rFonts w:ascii="Times New Roman" w:hAnsi="Times New Roman" w:eastAsia="Times New Roman"/>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41,870</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40,802</w:t>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800,482</w:t>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750,133</w:t>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Барлығы қаржылық активтер</w:t>
            </w:r>
            <w:r>
              <w:rPr>
                <w:rFonts w:ascii="Times New Roman" w:hAnsi="Times New Roman" w:eastAsia="Times New Roman"/>
                <w:b/>
                <w:bCs/>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574,941</w:t>
            </w:r>
            <w:r>
              <w:rPr>
                <w:rFonts w:ascii="Times New Roman" w:hAnsi="Times New Roman" w:eastAsia="Times New Roman"/>
                <w:b/>
                <w:bCs/>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573,873</w:t>
            </w:r>
            <w:r>
              <w:rPr>
                <w:rFonts w:ascii="Times New Roman" w:hAnsi="Times New Roman" w:eastAsia="Times New Roman"/>
                <w:b/>
                <w:bCs/>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2,253,151</w:t>
            </w:r>
            <w:r>
              <w:rPr>
                <w:rFonts w:ascii="Times New Roman" w:hAnsi="Times New Roman" w:eastAsia="Times New Roman"/>
                <w:b/>
                <w:bCs/>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2,202,802</w:t>
            </w:r>
            <w:r>
              <w:rPr>
                <w:rFonts w:ascii="Times New Roman" w:hAnsi="Times New Roman" w:eastAsia="Times New Roman"/>
                <w:b/>
                <w:bCs/>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Қаржылық міндеттемелер</w:t>
            </w:r>
            <w:r>
              <w:rPr>
                <w:rFonts w:ascii="Times New Roman" w:hAnsi="Times New Roman" w:eastAsia="Times New Roman"/>
                <w:b/>
                <w:bCs/>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rPr>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Сауда </w:t>
            </w:r>
            <w:r>
              <w:rPr>
                <w:rFonts w:ascii="Times New Roman" w:hAnsi="Times New Roman" w:eastAsia="Times New Roman"/>
                <w:color w:val="000000"/>
                <w:sz w:val="20"/>
                <w:szCs w:val="20"/>
                <w:lang w:val="kk"/>
              </w:rPr>
              <w:t xml:space="preserve">кредиторлық берешек</w:t>
            </w:r>
            <w:r>
              <w:rPr>
                <w:rFonts w:ascii="Times New Roman" w:hAnsi="Times New Roman" w:eastAsia="Times New Roman"/>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107,370</w:t>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16,539</w:t>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16,539</w:t>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color w:val="000000"/>
                <w:sz w:val="20"/>
                <w:szCs w:val="20"/>
              </w:rPr>
            </w:pPr>
            <w:r>
              <w:rPr>
                <w:rFonts w:ascii="Times New Roman" w:hAnsi="Times New Roman" w:eastAsia="Times New Roman"/>
                <w:color w:val="000000"/>
                <w:sz w:val="20"/>
                <w:szCs w:val="20"/>
                <w:lang w:val="kk"/>
              </w:rPr>
              <w:t xml:space="preserve">Алынған қарыздар</w:t>
            </w:r>
            <w:r>
              <w:rPr>
                <w:rFonts w:ascii="Times New Roman" w:hAnsi="Times New Roman" w:eastAsia="Times New Roman"/>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427,149</w:t>
            </w:r>
            <w:r>
              <w:rPr>
                <w:rFonts w:ascii="Times New Roman" w:hAnsi="Times New Roman" w:eastAsia="Times New Roman"/>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380,932</w:t>
            </w:r>
            <w:r>
              <w:rPr>
                <w:rFonts w:ascii="Times New Roman" w:hAnsi="Times New Roman" w:eastAsia="Times New Roman"/>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color w:val="000000"/>
                <w:sz w:val="20"/>
                <w:szCs w:val="20"/>
              </w:rPr>
            </w:pPr>
            <w:r>
              <w:rPr>
                <w:rFonts w:ascii="Times New Roman" w:hAnsi="Times New Roman"/>
                <w:color w:val="000000"/>
                <w:sz w:val="20"/>
                <w:szCs w:val="20"/>
                <w:lang w:val="kk"/>
              </w:rPr>
              <w:t xml:space="preserve">-</w:t>
            </w:r>
            <w:r>
              <w:rPr>
                <w:rFonts w:ascii="Times New Roman" w:hAnsi="Times New Roman" w:eastAsia="Times New Roman"/>
                <w:color w:val="000000"/>
                <w:sz w:val="20"/>
                <w:szCs w:val="20"/>
              </w:rPr>
            </w:r>
          </w:p>
        </w:tc>
      </w:tr>
      <w:tr>
        <w:tblPrEx/>
        <w:trPr>
          <w:trHeight w:val="20"/>
        </w:trPr>
        <w:tc>
          <w:tcPr>
            <w:shd w:val="clear" w:color="auto" w:fill="auto"/>
            <w:tcW w:w="3539" w:type="dxa"/>
            <w:vAlign w:val="center"/>
            <w:textDirection w:val="lrTb"/>
            <w:noWrap/>
          </w:tcPr>
          <w:p>
            <w:pPr>
              <w:spacing w:after="0" w:line="240" w:lineRule="auto"/>
              <w:rPr>
                <w:rFonts w:ascii="Times New Roman" w:hAnsi="Times New Roman" w:eastAsia="Times New Roman"/>
                <w:b/>
                <w:bCs/>
                <w:color w:val="000000"/>
                <w:sz w:val="20"/>
                <w:szCs w:val="20"/>
              </w:rPr>
            </w:pPr>
            <w:r>
              <w:rPr>
                <w:rFonts w:ascii="Times New Roman" w:hAnsi="Times New Roman" w:eastAsia="Times New Roman"/>
                <w:b/>
                <w:bCs/>
                <w:color w:val="000000"/>
                <w:sz w:val="20"/>
                <w:szCs w:val="20"/>
                <w:lang w:val="kk"/>
              </w:rPr>
              <w:t xml:space="preserve">Қаржылық міндеттемелердің жиыны</w:t>
            </w:r>
            <w:r>
              <w:rPr>
                <w:rFonts w:ascii="Times New Roman" w:hAnsi="Times New Roman" w:eastAsia="Times New Roman"/>
                <w:b/>
                <w:bCs/>
                <w:color w:val="000000"/>
                <w:sz w:val="20"/>
                <w:szCs w:val="20"/>
              </w:rPr>
            </w:r>
          </w:p>
        </w:tc>
        <w:tc>
          <w:tcPr>
            <w:shd w:val="clear" w:color="auto" w:fill="auto"/>
            <w:tcW w:w="132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534,519</w:t>
            </w:r>
            <w:r>
              <w:rPr>
                <w:rFonts w:ascii="Times New Roman" w:hAnsi="Times New Roman" w:eastAsia="Times New Roman"/>
                <w:b/>
                <w:bCs/>
                <w:color w:val="000000"/>
                <w:sz w:val="20"/>
                <w:szCs w:val="20"/>
              </w:rPr>
            </w:r>
          </w:p>
        </w:tc>
        <w:tc>
          <w:tcPr>
            <w:shd w:val="clear" w:color="auto" w:fill="auto"/>
            <w:tcW w:w="164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488,302</w:t>
            </w:r>
            <w:r>
              <w:rPr>
                <w:rFonts w:ascii="Times New Roman" w:hAnsi="Times New Roman" w:eastAsia="Times New Roman"/>
                <w:b/>
                <w:bCs/>
                <w:color w:val="000000"/>
                <w:sz w:val="20"/>
                <w:szCs w:val="20"/>
              </w:rPr>
            </w:r>
          </w:p>
        </w:tc>
        <w:tc>
          <w:tcPr>
            <w:shd w:val="clear" w:color="auto" w:fill="auto"/>
            <w:tcW w:w="1300"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c>
          <w:tcPr>
            <w:shd w:val="clear" w:color="auto" w:fill="auto"/>
            <w:tcW w:w="1529" w:type="dxa"/>
            <w:vAlign w:val="center"/>
            <w:textDirection w:val="lrTb"/>
            <w:noWrap/>
          </w:tcPr>
          <w:p>
            <w:pPr>
              <w:jc w:val="right"/>
              <w:spacing w:after="0" w:line="240" w:lineRule="auto"/>
              <w:rPr>
                <w:rFonts w:ascii="Times New Roman" w:hAnsi="Times New Roman" w:eastAsia="Times New Roman"/>
                <w:b/>
                <w:bCs/>
                <w:color w:val="000000"/>
                <w:sz w:val="20"/>
                <w:szCs w:val="20"/>
              </w:rPr>
            </w:pPr>
            <w:r>
              <w:rPr>
                <w:rFonts w:ascii="Times New Roman" w:hAnsi="Times New Roman"/>
                <w:b/>
                <w:bCs/>
                <w:color w:val="000000"/>
                <w:sz w:val="20"/>
                <w:szCs w:val="20"/>
                <w:lang w:val="kk"/>
              </w:rPr>
              <w:t xml:space="preserve">16,539</w:t>
            </w:r>
            <w:r>
              <w:rPr>
                <w:rFonts w:ascii="Times New Roman" w:hAnsi="Times New Roman" w:eastAsia="Times New Roman"/>
                <w:b/>
                <w:bCs/>
                <w:color w:val="000000"/>
                <w:sz w:val="20"/>
                <w:szCs w:val="20"/>
              </w:rPr>
            </w:r>
          </w:p>
        </w:tc>
      </w:tr>
    </w:tbl>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50" w:name="_Toc256000047"/>
      <w:r>
        <w:rPr>
          <w:rFonts w:ascii="Times New Roman" w:hAnsi="Times New Roman"/>
          <w:b/>
          <w:sz w:val="20"/>
          <w:szCs w:val="20"/>
          <w:lang w:val="kk"/>
        </w:rPr>
        <w:t xml:space="preserve">Капиталды басқару</w:t>
      </w:r>
      <w:bookmarkEnd w:id="50"/>
      <w:r/>
      <w:r>
        <w:rPr>
          <w:rFonts w:ascii="Times New Roman" w:hAnsi="Times New Roman"/>
          <w:b/>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Капиталға жарғылық капитал мен бөлінбеген пайда кіреді. Компанияның капиталды </w:t>
      </w:r>
      <w:r>
        <w:rPr>
          <w:rFonts w:ascii="Times New Roman" w:hAnsi="Times New Roman"/>
          <w:iCs/>
          <w:sz w:val="20"/>
          <w:szCs w:val="20"/>
          <w:lang w:val="kk"/>
        </w:rPr>
        <w:t xml:space="preserve">басқару саласындағы міндеті қолайлы кірістілік деңгейін қамтамасыз ете отырып және капиталға жұмсалатын шығындарды барынша азайтуға мүмкіндік беретін капиталдың оңтайлы құрылымын сақтай отырып, Компанияның үздіксіз қызметін жалғастыру қабілетін қамтамасыз </w:t>
      </w:r>
      <w:r>
        <w:rPr>
          <w:rFonts w:ascii="Times New Roman" w:hAnsi="Times New Roman"/>
          <w:iCs/>
          <w:sz w:val="20"/>
          <w:szCs w:val="20"/>
          <w:lang w:val="kk"/>
        </w:rPr>
        <w:t xml:space="preserve">ету болып табылады.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t xml:space="preserve">Компанияның капиталды басқару бойынша ресми саясаты жоқ, алайда басшылық Компанияның операциялық және стратегиялық қажеттіліктерін қанағаттандыру үшін жеткілікті деңгейде капиталды ұстап тұру бойынша шаралар қабылдайды.</w:t>
      </w:r>
      <w:r>
        <w:rPr>
          <w:rFonts w:ascii="Times New Roman" w:hAnsi="Times New Roman"/>
          <w:iCs/>
          <w:sz w:val="20"/>
          <w:szCs w:val="20"/>
          <w:lang w:val="kk"/>
        </w:rPr>
      </w:r>
    </w:p>
    <w:p>
      <w:pPr>
        <w:jc w:val="both"/>
        <w:spacing w:after="0" w:line="240" w:lineRule="auto"/>
        <w:rPr>
          <w:rFonts w:ascii="Times New Roman" w:hAnsi="Times New Roman"/>
          <w:iCs/>
          <w:sz w:val="20"/>
          <w:szCs w:val="20"/>
          <w:lang w:val="kk"/>
        </w:rPr>
      </w:pPr>
      <w:r>
        <w:rPr>
          <w:rFonts w:ascii="Times New Roman" w:hAnsi="Times New Roman"/>
          <w:iCs/>
          <w:sz w:val="20"/>
          <w:szCs w:val="20"/>
          <w:lang w:val="kk"/>
        </w:rPr>
      </w:r>
      <w:r>
        <w:rPr>
          <w:rFonts w:ascii="Times New Roman" w:hAnsi="Times New Roman"/>
          <w:iCs/>
          <w:sz w:val="20"/>
          <w:szCs w:val="20"/>
          <w:lang w:val="kk"/>
        </w:rPr>
      </w:r>
    </w:p>
    <w:p>
      <w:pPr>
        <w:pStyle w:val="1022"/>
        <w:numPr>
          <w:ilvl w:val="0"/>
          <w:numId w:val="5"/>
        </w:numPr>
        <w:ind w:firstLine="567"/>
        <w:jc w:val="both"/>
        <w:spacing w:after="0" w:line="240" w:lineRule="auto"/>
        <w:rPr>
          <w:rFonts w:ascii="Times New Roman" w:hAnsi="Times New Roman"/>
          <w:b/>
          <w:sz w:val="20"/>
          <w:szCs w:val="20"/>
        </w:rPr>
        <w:outlineLvl w:val="0"/>
      </w:pPr>
      <w:r/>
      <w:bookmarkStart w:id="51" w:name="_Toc256000048"/>
      <w:r>
        <w:rPr>
          <w:rFonts w:ascii="Times New Roman" w:hAnsi="Times New Roman"/>
          <w:b/>
          <w:sz w:val="20"/>
          <w:szCs w:val="20"/>
          <w:lang w:val="kk"/>
        </w:rPr>
        <w:t xml:space="preserve">Есепті күннен </w:t>
      </w:r>
      <w:r>
        <w:rPr>
          <w:rFonts w:ascii="Times New Roman" w:hAnsi="Times New Roman"/>
          <w:b/>
          <w:sz w:val="20"/>
          <w:szCs w:val="20"/>
          <w:lang w:val="kk"/>
        </w:rPr>
        <w:t xml:space="preserve">кейінгі оқиғалар</w:t>
      </w:r>
      <w:bookmarkEnd w:id="51"/>
      <w:r/>
      <w:r>
        <w:rPr>
          <w:rFonts w:ascii="Times New Roman" w:hAnsi="Times New Roman"/>
          <w:b/>
          <w:sz w:val="20"/>
          <w:szCs w:val="20"/>
        </w:rPr>
      </w:r>
    </w:p>
    <w:p>
      <w:pPr>
        <w:ind w:left="720"/>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Берілген қарыздар (9-ескертпе)</w:t>
      </w:r>
      <w:r>
        <w:rPr>
          <w:rFonts w:ascii="Times New Roman" w:hAnsi="Times New Roman"/>
          <w:b/>
          <w:bCs/>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жылғы қаңтар және қаржылық есептілікті бекіту күні аралығында Компания 5,000 мың теңге сомасына қарыз берді.</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жылғы қаңтар және қаржылық есептілікті бекіту күні аралығында Компания 47,000 мың теңге </w:t>
      </w:r>
      <w:r>
        <w:rPr>
          <w:rFonts w:ascii="Times New Roman" w:hAnsi="Times New Roman"/>
          <w:iCs/>
          <w:sz w:val="20"/>
          <w:szCs w:val="20"/>
          <w:lang w:val="kk"/>
        </w:rPr>
        <w:t xml:space="preserve">сомасына қарыздарды қайтарып алды.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p>
    <w:p>
      <w:pPr>
        <w:jc w:val="both"/>
        <w:spacing w:after="0" w:line="240" w:lineRule="auto"/>
        <w:rPr>
          <w:rFonts w:ascii="Times New Roman" w:hAnsi="Times New Roman"/>
          <w:b/>
          <w:bCs/>
          <w:iCs/>
          <w:sz w:val="20"/>
          <w:szCs w:val="20"/>
        </w:rPr>
      </w:pPr>
      <w:r>
        <w:rPr>
          <w:rFonts w:ascii="Times New Roman" w:hAnsi="Times New Roman"/>
          <w:b/>
          <w:bCs/>
          <w:iCs/>
          <w:sz w:val="20"/>
          <w:szCs w:val="20"/>
          <w:lang w:val="kk"/>
        </w:rPr>
        <w:t xml:space="preserve">Алынған қарыздар (16-ескертпе)</w:t>
      </w:r>
      <w:r>
        <w:rPr>
          <w:rFonts w:ascii="Times New Roman" w:hAnsi="Times New Roman"/>
          <w:b/>
          <w:bCs/>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жылғы қаңтар және қаржылық есептілікті бекіту күні аралығында Компания 1,277,552 мың теңге сомасына қарыз алды.</w:t>
      </w:r>
      <w:r>
        <w:rPr>
          <w:rFonts w:ascii="Times New Roman" w:hAnsi="Times New Roman"/>
          <w:iCs/>
          <w:sz w:val="20"/>
          <w:szCs w:val="20"/>
        </w:rPr>
      </w:r>
    </w:p>
    <w:p>
      <w:pPr>
        <w:jc w:val="both"/>
        <w:spacing w:after="0" w:line="240" w:lineRule="auto"/>
        <w:rPr>
          <w:rFonts w:ascii="Times New Roman" w:hAnsi="Times New Roman"/>
          <w:iCs/>
          <w:sz w:val="20"/>
          <w:szCs w:val="20"/>
        </w:rPr>
      </w:pPr>
      <w:r>
        <w:rPr>
          <w:rFonts w:ascii="Times New Roman" w:hAnsi="Times New Roman"/>
          <w:iCs/>
          <w:sz w:val="20"/>
          <w:szCs w:val="20"/>
          <w:lang w:val="kk"/>
        </w:rPr>
        <w:t xml:space="preserve">2022 жылғы қаңтар және қаржылық есептілікті бекіту күні аралығында Компа</w:t>
      </w:r>
      <w:r>
        <w:rPr>
          <w:rFonts w:ascii="Times New Roman" w:hAnsi="Times New Roman"/>
          <w:iCs/>
          <w:sz w:val="20"/>
          <w:szCs w:val="20"/>
          <w:lang w:val="kk"/>
        </w:rPr>
        <w:t xml:space="preserve">ния 1,178,200 мың теңге сомасына қарыздарды өтеді.</w:t>
      </w:r>
      <w:r>
        <w:rPr>
          <w:rFonts w:ascii="Times New Roman" w:hAnsi="Times New Roman"/>
          <w:iCs/>
          <w:sz w:val="20"/>
          <w:szCs w:val="20"/>
        </w:rPr>
      </w:r>
    </w:p>
    <w:p>
      <w:pPr>
        <w:jc w:val="both"/>
        <w:spacing w:after="0" w:line="240" w:lineRule="auto"/>
        <w:rPr>
          <w:rFonts w:ascii="Times New Roman" w:hAnsi="Times New Roman"/>
          <w:b/>
          <w:caps/>
          <w:sz w:val="20"/>
          <w:szCs w:val="20"/>
        </w:rPr>
      </w:pPr>
      <w:r>
        <w:rPr>
          <w:rFonts w:ascii="Times New Roman" w:hAnsi="Times New Roman"/>
          <w:b/>
          <w:caps/>
          <w:sz w:val="20"/>
          <w:szCs w:val="20"/>
        </w:rPr>
      </w:r>
      <w:r>
        <w:rPr>
          <w:rFonts w:ascii="Times New Roman" w:hAnsi="Times New Roman"/>
          <w:b/>
          <w:caps/>
          <w:sz w:val="20"/>
          <w:szCs w:val="20"/>
        </w:rPr>
      </w:r>
    </w:p>
    <w:p>
      <w:pPr>
        <w:jc w:val="both"/>
        <w:spacing w:after="0" w:line="240" w:lineRule="auto"/>
        <w:rPr>
          <w:rFonts w:ascii="Times New Roman" w:hAnsi="Times New Roman"/>
          <w:b/>
          <w:sz w:val="20"/>
          <w:szCs w:val="20"/>
        </w:rPr>
      </w:pPr>
      <w:r>
        <w:rPr>
          <w:rFonts w:ascii="Times New Roman" w:hAnsi="Times New Roman"/>
          <w:b/>
          <w:sz w:val="20"/>
          <w:szCs w:val="20"/>
          <w:lang w:val="kk"/>
        </w:rPr>
        <w:t xml:space="preserve">Оқу-әкімшілік корпустарын және іргелес аумақты қайта жаңарту (11-ескертпе)</w:t>
      </w:r>
      <w:r>
        <w:rPr>
          <w:rFonts w:ascii="Times New Roman" w:hAnsi="Times New Roman"/>
          <w:b/>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lang w:val="kk"/>
        </w:rPr>
        <w:t xml:space="preserve">2022 жылғы қаңтар және қаржылық есептілікті бекіту күні аралығында Компания оқу-әкімшілік ғимараттар мен іргелес аумақты қайта құ</w:t>
      </w:r>
      <w:r>
        <w:rPr>
          <w:rFonts w:ascii="Times New Roman" w:hAnsi="Times New Roman"/>
          <w:bCs/>
          <w:sz w:val="20"/>
          <w:szCs w:val="20"/>
          <w:lang w:val="kk"/>
        </w:rPr>
        <w:t xml:space="preserve">ру бойынша 1,596,489 мың теңг</w:t>
      </w:r>
      <w:bookmarkStart w:id="52" w:name="_GoBack"/>
      <w:r/>
      <w:bookmarkEnd w:id="52"/>
      <w:r>
        <w:rPr>
          <w:rFonts w:ascii="Times New Roman" w:hAnsi="Times New Roman"/>
          <w:bCs/>
          <w:sz w:val="20"/>
          <w:szCs w:val="20"/>
          <w:lang w:val="kk"/>
        </w:rPr>
        <w:t xml:space="preserve">е сомасына жұмыстар қабылдады.</w:t>
      </w:r>
      <w:r>
        <w:rPr>
          <w:rFonts w:ascii="Times New Roman" w:hAnsi="Times New Roman"/>
          <w:bCs/>
          <w:sz w:val="20"/>
          <w:szCs w:val="20"/>
        </w:rPr>
      </w:r>
    </w:p>
    <w:sectPr>
      <w:footnotePr/>
      <w:endnotePr/>
      <w:type w:val="nextPage"/>
      <w:pgSz w:w="11906" w:h="16838" w:orient="portrait"/>
      <w:pgMar w:top="1134"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Wingdings">
    <w:panose1 w:val="05010000000000000000"/>
  </w:font>
  <w:font w:name="Sitka Small">
    <w:panose1 w:val="020B0604030504040204"/>
  </w:font>
  <w:font w:name="Courier New">
    <w:panose1 w:val="02070309020205020404"/>
  </w:font>
  <w:font w:name="Tahoma">
    <w:panose1 w:val="020B06040305040402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29116996"/>
      <w:docPartObj>
        <w:docPartGallery w:val="Page Numbers (Bottom of Page)"/>
        <w:docPartUnique w:val="true"/>
      </w:docPartObj>
      <w:rPr/>
    </w:sdtPr>
    <w:sdtContent>
      <w:p>
        <w:pPr>
          <w:pStyle w:val="1012"/>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3</w:t>
        </w:r>
        <w:r>
          <w:rPr>
            <w:rFonts w:ascii="Times New Roman" w:hAnsi="Times New Roman"/>
            <w:sz w:val="20"/>
            <w:szCs w:val="20"/>
          </w:rPr>
          <w:fldChar w:fldCharType="end"/>
        </w:r>
        <w:r>
          <w:rPr>
            <w:rFonts w:ascii="Times New Roman" w:hAnsi="Times New Roman"/>
            <w:sz w:val="20"/>
            <w:szCs w:val="20"/>
          </w:rPr>
        </w:r>
      </w:p>
    </w:sdtContent>
  </w:sdt>
  <w:p>
    <w:pPr>
      <w:pStyle w:val="1012"/>
      <w:jc w:val="right"/>
    </w:pPr>
    <w:r>
      <mc:AlternateContent>
        <mc:Choice Requires="wpg">
          <w:drawing>
            <wp:inline xmlns:wp="http://schemas.openxmlformats.org/drawingml/2006/wordprocessingDrawing" distT="0" distB="0" distL="0" distR="0">
              <wp:extent cx="456565" cy="456565"/>
              <wp:effectExtent l="0" t="0" r="635" b="635"/>
              <wp:docPr id="1" name="Рисунок 108312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28657" name="qr-код.png"/>
                      <pic:cNvPicPr>
                        <a:picLocks noChangeAspect="1"/>
                      </pic:cNvPicPr>
                      <pic:nvPr/>
                    </pic:nvPicPr>
                    <pic:blipFill>
                      <a:blip r:embed="rId1"/>
                      <a:stretch/>
                    </pic:blipFill>
                    <pic:spPr bwMode="auto">
                      <a:xfrm>
                        <a:off x="0" y="0"/>
                        <a:ext cx="456565" cy="4565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95pt;height:35.95pt;mso-wrap-distance-left:0.00pt;mso-wrap-distance-top:0.00pt;mso-wrap-distance-right:0.00pt;mso-wrap-distance-bottom:0.00pt;" stroked="false">
              <v:path textboxrect="0,0,0,0"/>
              <v:imagedata r:id="rId1" o:title=""/>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2"/>
      <w:jc w:val="right"/>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64886035"/>
      <w:docPartObj>
        <w:docPartGallery w:val="Page Numbers (Bottom of Page)"/>
        <w:docPartUnique w:val="true"/>
      </w:docPartObj>
      <w:rPr/>
    </w:sdtPr>
    <w:sdtContent>
      <w:p>
        <w:pPr>
          <w:pStyle w:val="1012"/>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3</w:t>
        </w:r>
        <w:r>
          <w:rPr>
            <w:rFonts w:ascii="Times New Roman" w:hAnsi="Times New Roman"/>
            <w:sz w:val="20"/>
            <w:szCs w:val="20"/>
          </w:rPr>
          <w:fldChar w:fldCharType="end"/>
        </w:r>
        <w:r>
          <w:rPr>
            <w:rFonts w:ascii="Times New Roman" w:hAnsi="Times New Roman"/>
            <w:sz w:val="20"/>
            <w:szCs w:val="20"/>
          </w:rPr>
        </w:r>
      </w:p>
    </w:sdtContent>
  </w:sdt>
  <w:p>
    <w:pPr>
      <w:pStyle w:val="1012"/>
      <w:jc w:val="right"/>
    </w:pPr>
    <w:r>
      <mc:AlternateContent>
        <mc:Choice Requires="wpg">
          <w:drawing>
            <wp:inline xmlns:wp="http://schemas.openxmlformats.org/drawingml/2006/wordprocessingDrawing" distT="0" distB="0" distL="0" distR="0">
              <wp:extent cx="456565" cy="456565"/>
              <wp:effectExtent l="0" t="0" r="635" b="63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код.png"/>
                      <pic:cNvPicPr>
                        <a:picLocks noChangeAspect="1"/>
                      </pic:cNvPicPr>
                      <pic:nvPr/>
                    </pic:nvPicPr>
                    <pic:blipFill>
                      <a:blip r:embed="rId1"/>
                      <a:stretch/>
                    </pic:blipFill>
                    <pic:spPr bwMode="auto">
                      <a:xfrm>
                        <a:off x="0" y="0"/>
                        <a:ext cx="456565" cy="4565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5.95pt;height:35.95pt;mso-wrap-distance-left:0.00pt;mso-wrap-distance-top:0.00pt;mso-wrap-distance-right:0.00pt;mso-wrap-distance-bottom:0.00pt;" stroked="false">
              <v:path textboxrect="0,0,0,0"/>
              <v:imagedata r:id="rId1" o:title=""/>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2"/>
      <w:jc w:val="right"/>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64116154"/>
      <w:docPartObj>
        <w:docPartGallery w:val="Page Numbers (Bottom of Page)"/>
        <w:docPartUnique w:val="true"/>
      </w:docPartObj>
      <w:rPr/>
    </w:sdtPr>
    <w:sdtContent>
      <w:p>
        <w:pPr>
          <w:pStyle w:val="1012"/>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2</w:t>
        </w:r>
        <w:r>
          <w:rPr>
            <w:rFonts w:ascii="Times New Roman" w:hAnsi="Times New Roman"/>
            <w:sz w:val="20"/>
            <w:szCs w:val="20"/>
          </w:rPr>
          <w:fldChar w:fldCharType="end"/>
        </w:r>
        <w:r>
          <w:rPr>
            <w:rFonts w:ascii="Times New Roman" w:hAnsi="Times New Roman"/>
            <w:sz w:val="20"/>
            <w:szCs w:val="20"/>
          </w:rPr>
        </w:r>
      </w:p>
    </w:sdtContent>
  </w:sdt>
  <w:p>
    <w:pPr>
      <w:pStyle w:val="1012"/>
      <w:jc w:val="right"/>
    </w:pPr>
    <w:r>
      <mc:AlternateContent>
        <mc:Choice Requires="wpg">
          <w:drawing>
            <wp:inline xmlns:wp="http://schemas.openxmlformats.org/drawingml/2006/wordprocessingDrawing" distT="0" distB="0" distL="0" distR="0">
              <wp:extent cx="456565" cy="456565"/>
              <wp:effectExtent l="0" t="0" r="635" b="635"/>
              <wp:docPr id="3" name="Рисунок 157562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27456" name="qr-код.png"/>
                      <pic:cNvPicPr>
                        <a:picLocks noChangeAspect="1"/>
                      </pic:cNvPicPr>
                      <pic:nvPr/>
                    </pic:nvPicPr>
                    <pic:blipFill>
                      <a:blip r:embed="rId1"/>
                      <a:stretch/>
                    </pic:blipFill>
                    <pic:spPr bwMode="auto">
                      <a:xfrm>
                        <a:off x="0" y="0"/>
                        <a:ext cx="456565" cy="4565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5.95pt;height:35.95pt;mso-wrap-distance-left:0.00pt;mso-wrap-distance-top:0.00pt;mso-wrap-distance-right:0.00pt;mso-wrap-distance-bottom:0.00pt;" stroked="false">
              <v:path textboxrect="0,0,0,0"/>
              <v:imagedata r:id="rId1" o:title=""/>
            </v:shape>
          </w:pict>
        </mc:Fallback>
      </mc:AlternateConten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2"/>
      <w:jc w:val="right"/>
    </w:pPr>
    <w:r>
      <mc:AlternateContent>
        <mc:Choice Requires="wpg">
          <w:drawing>
            <wp:inline xmlns:wp="http://schemas.openxmlformats.org/drawingml/2006/wordprocessingDrawing" distT="0" distB="0" distL="0" distR="0">
              <wp:extent cx="456565" cy="456565"/>
              <wp:effectExtent l="0" t="0" r="635" b="635"/>
              <wp:docPr id="4" name="Рисунок 207585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50984" name="qr-код.png"/>
                      <pic:cNvPicPr>
                        <a:picLocks noChangeAspect="1"/>
                      </pic:cNvPicPr>
                      <pic:nvPr/>
                    </pic:nvPicPr>
                    <pic:blipFill>
                      <a:blip r:embed="rId1"/>
                      <a:stretch/>
                    </pic:blipFill>
                    <pic:spPr bwMode="auto">
                      <a:xfrm>
                        <a:off x="0" y="0"/>
                        <a:ext cx="456565" cy="4565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5.95pt;height:35.95pt;mso-wrap-distance-left:0.00pt;mso-wrap-distance-top:0.00pt;mso-wrap-distance-right:0.00pt;mso-wrap-distance-bottom:0.00pt;" stroked="false">
              <v:path textboxrect="0,0,0,0"/>
              <v:imagedata r:id="rId1" o:title=""/>
            </v:shape>
          </w:pict>
        </mc:Fallback>
      </mc:AlternateContent>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80532868"/>
      <w:docPartObj>
        <w:docPartGallery w:val="Page Numbers (Bottom of Page)"/>
        <w:docPartUnique w:val="true"/>
      </w:docPartObj>
      <w:rPr/>
    </w:sdtPr>
    <w:sdtContent>
      <w:p>
        <w:pPr>
          <w:pStyle w:val="1012"/>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27</w:t>
        </w:r>
        <w:r>
          <w:rPr>
            <w:rFonts w:ascii="Times New Roman" w:hAnsi="Times New Roman"/>
            <w:sz w:val="20"/>
            <w:szCs w:val="20"/>
          </w:rPr>
          <w:fldChar w:fldCharType="end"/>
        </w:r>
        <w:r>
          <w:rPr>
            <w:rFonts w:ascii="Times New Roman" w:hAnsi="Times New Roman"/>
            <w:sz w:val="20"/>
            <w:szCs w:val="20"/>
          </w:rPr>
        </w:r>
      </w:p>
    </w:sdtContent>
  </w:sdt>
  <w:p>
    <w:pPr>
      <w:pStyle w:val="1012"/>
      <w:jc w:val="right"/>
    </w:pPr>
    <w:r>
      <mc:AlternateContent>
        <mc:Choice Requires="wpg">
          <w:drawing>
            <wp:inline xmlns:wp="http://schemas.openxmlformats.org/drawingml/2006/wordprocessingDrawing" distT="0" distB="0" distL="0" distR="0">
              <wp:extent cx="456565" cy="456565"/>
              <wp:effectExtent l="0" t="0" r="635" b="635"/>
              <wp:docPr id="5" name="Рисунок 90921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16900" name="qr-код.png"/>
                      <pic:cNvPicPr>
                        <a:picLocks noChangeAspect="1"/>
                      </pic:cNvPicPr>
                      <pic:nvPr/>
                    </pic:nvPicPr>
                    <pic:blipFill>
                      <a:blip r:embed="rId1"/>
                      <a:stretch/>
                    </pic:blipFill>
                    <pic:spPr bwMode="auto">
                      <a:xfrm>
                        <a:off x="0" y="0"/>
                        <a:ext cx="456565" cy="4565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5.95pt;height:35.95pt;mso-wrap-distance-left:0.00pt;mso-wrap-distance-top:0.00pt;mso-wrap-distance-right:0.00pt;mso-wrap-distance-bottom:0.00pt;" stroked="false">
              <v:path textboxrect="0,0,0,0"/>
              <v:imagedata r:id="rId1" o:title=""/>
            </v:shape>
          </w:pict>
        </mc:Fallback>
      </mc:AlternateConten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62667545"/>
      <w:docPartObj>
        <w:docPartGallery w:val="Page Numbers (Bottom of Page)"/>
        <w:docPartUnique w:val="true"/>
      </w:docPartObj>
      <w:rPr/>
    </w:sdtPr>
    <w:sdtContent>
      <w:p>
        <w:pPr>
          <w:pStyle w:val="1012"/>
          <w:jc w:val="right"/>
        </w:pPr>
        <w:r>
          <w:fldChar w:fldCharType="begin"/>
        </w:r>
        <w:r>
          <w:instrText xml:space="preserve">PAGE   \* MERGEFORMAT</w:instrText>
        </w:r>
        <w:r>
          <w:fldChar w:fldCharType="separate"/>
        </w:r>
        <w:r>
          <w:t xml:space="preserve">2</w:t>
        </w:r>
        <w:r>
          <w:fldChar w:fldCharType="end"/>
        </w:r>
        <w:r/>
      </w:p>
    </w:sdtContent>
  </w:sdt>
  <w:p>
    <w:pPr>
      <w:pStyle w:val="1012"/>
      <w:jc w:val="right"/>
    </w:pPr>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17345017"/>
      <w:docPartObj>
        <w:docPartGallery w:val="Page Numbers (Bottom of Page)"/>
        <w:docPartUnique w:val="true"/>
      </w:docPartObj>
      <w:rPr>
        <w:rFonts w:ascii="Times New Roman" w:hAnsi="Times New Roman"/>
        <w:sz w:val="20"/>
        <w:szCs w:val="20"/>
      </w:rPr>
    </w:sdtPr>
    <w:sdtContent>
      <w:p>
        <w:pPr>
          <w:pStyle w:val="1012"/>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2</w:t>
        </w:r>
        <w:r>
          <w:rPr>
            <w:rFonts w:ascii="Times New Roman" w:hAnsi="Times New Roman"/>
            <w:sz w:val="20"/>
            <w:szCs w:val="20"/>
          </w:rPr>
          <w:fldChar w:fldCharType="end"/>
        </w:r>
        <w:r>
          <w:rPr>
            <w:rFonts w:ascii="Times New Roman" w:hAnsi="Times New Roman"/>
            <w:sz w:val="20"/>
            <w:szCs w:val="20"/>
          </w:rPr>
        </w:r>
      </w:p>
    </w:sdtContent>
  </w:sdt>
  <w:p>
    <w:pPr>
      <w:pStyle w:val="1012"/>
      <w:jc w:val="right"/>
    </w:pPr>
    <w:r>
      <mc:AlternateContent>
        <mc:Choice Requires="wpg">
          <w:drawing>
            <wp:inline xmlns:wp="http://schemas.openxmlformats.org/drawingml/2006/wordprocessingDrawing" distT="0" distB="0" distL="0" distR="0">
              <wp:extent cx="456565" cy="456565"/>
              <wp:effectExtent l="0" t="0" r="635" b="635"/>
              <wp:docPr id="6" name="Рисунок 100369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4533" name="qr-код.png"/>
                      <pic:cNvPicPr>
                        <a:picLocks noChangeAspect="1"/>
                      </pic:cNvPicPr>
                      <pic:nvPr/>
                    </pic:nvPicPr>
                    <pic:blipFill>
                      <a:blip r:embed="rId1"/>
                      <a:stretch/>
                    </pic:blipFill>
                    <pic:spPr bwMode="auto">
                      <a:xfrm>
                        <a:off x="0" y="0"/>
                        <a:ext cx="456565" cy="4565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35.95pt;height:35.95pt;mso-wrap-distance-left:0.00pt;mso-wrap-distance-top:0.00pt;mso-wrap-distance-right:0.00pt;mso-wrap-distance-bottom:0.00pt;" stroked="false">
              <v:path textboxrect="0,0,0,0"/>
              <v:imagedata r:id="rId1" o:title=""/>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0"/>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rPr>
        <w:rFonts w:ascii="Times New Roman" w:hAnsi="Times New Roman"/>
        <w:b/>
        <w:caps/>
        <w:color w:val="000080"/>
        <w:sz w:val="16"/>
        <w:szCs w:val="16"/>
      </w:rPr>
      <w:pBdr>
        <w:bottom w:val="single" w:color="000000" w:sz="12" w:space="1"/>
      </w:pBdr>
    </w:pPr>
    <w:r>
      <w:rPr>
        <w:rFonts w:ascii="Times New Roman" w:hAnsi="Times New Roman"/>
        <w:b/>
        <w:caps/>
        <w:color w:val="000080"/>
        <w:sz w:val="16"/>
        <w:szCs w:val="16"/>
        <w:lang w:val="kk"/>
      </w:rPr>
      <w:t xml:space="preserve">«</w:t>
    </w:r>
    <w:r>
      <w:rPr>
        <w:rFonts w:ascii="Times New Roman" w:hAnsi="Times New Roman"/>
        <w:b/>
        <w:caps/>
        <w:color w:val="000080"/>
        <w:sz w:val="16"/>
        <w:szCs w:val="16"/>
        <w:lang w:val="kk"/>
      </w:rPr>
      <w:t xml:space="preserve">Халықаралық білім беру корпорациясы</w:t>
    </w:r>
    <w:r>
      <w:rPr>
        <w:rFonts w:ascii="Times New Roman" w:hAnsi="Times New Roman"/>
        <w:b/>
        <w:caps/>
        <w:color w:val="000080"/>
        <w:sz w:val="16"/>
        <w:szCs w:val="16"/>
        <w:lang w:val="kk"/>
      </w:rPr>
      <w:t xml:space="preserve">»</w:t>
    </w:r>
    <w:r>
      <w:rPr>
        <w:rFonts w:ascii="Times New Roman" w:hAnsi="Times New Roman"/>
        <w:b/>
        <w:caps/>
        <w:color w:val="000080"/>
        <w:sz w:val="16"/>
        <w:szCs w:val="16"/>
        <w:lang w:val="kk"/>
      </w:rPr>
      <w:t xml:space="preserve"> ЖШС  </w:t>
    </w:r>
    <w:r>
      <w:rPr>
        <w:rFonts w:ascii="Times New Roman" w:hAnsi="Times New Roman"/>
        <w:b/>
        <w:caps/>
        <w:color w:val="000080"/>
        <w:sz w:val="16"/>
        <w:szCs w:val="16"/>
      </w:rPr>
    </w:r>
  </w:p>
  <w:p>
    <w:pPr>
      <w:spacing w:after="0" w:line="240" w:lineRule="auto"/>
      <w:rPr>
        <w:rFonts w:ascii="Times New Roman" w:hAnsi="Times New Roman"/>
        <w:b/>
        <w:bCs/>
        <w:color w:val="000080"/>
        <w:sz w:val="16"/>
        <w:szCs w:val="16"/>
      </w:rPr>
      <w:pBdr>
        <w:bottom w:val="single" w:color="000000" w:sz="12" w:space="1"/>
      </w:pBdr>
    </w:pPr>
    <w:r>
      <w:rPr>
        <w:rFonts w:ascii="Times New Roman" w:hAnsi="Times New Roman"/>
        <w:b/>
        <w:caps/>
        <w:color w:val="000080"/>
        <w:sz w:val="16"/>
        <w:szCs w:val="16"/>
        <w:lang w:val="kk"/>
      </w:rPr>
      <w:t xml:space="preserve">2022 жылғы 31 </w:t>
    </w:r>
    <w:r>
      <w:rPr>
        <w:rFonts w:ascii="Times New Roman" w:hAnsi="Times New Roman"/>
        <w:b/>
        <w:caps/>
        <w:color w:val="000080"/>
        <w:sz w:val="16"/>
        <w:szCs w:val="16"/>
        <w:lang w:val="kk"/>
      </w:rPr>
      <w:t xml:space="preserve">желтоқсанда аяқталған жыл үшін қаржылық есептілік (мың теңгемен)</w:t>
    </w:r>
    <w:r>
      <w:rPr>
        <w:rFonts w:ascii="Times New Roman" w:hAnsi="Times New Roman"/>
        <w:b/>
        <w:bCs/>
        <w:color w:val="000080"/>
        <w:sz w:val="16"/>
        <w:szCs w:val="16"/>
      </w:rPr>
    </w:r>
  </w:p>
  <w:p>
    <w:pPr>
      <w:pStyle w:val="101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rPr>
        <w:rFonts w:ascii="Times New Roman" w:hAnsi="Times New Roman"/>
        <w:b/>
        <w:caps/>
        <w:color w:val="000080"/>
        <w:sz w:val="16"/>
        <w:szCs w:val="16"/>
      </w:rPr>
      <w:pBdr>
        <w:bottom w:val="single" w:color="000000" w:sz="12" w:space="1"/>
      </w:pBdr>
    </w:pPr>
    <w:r>
      <w:rPr>
        <w:rFonts w:ascii="Times New Roman" w:hAnsi="Times New Roman"/>
        <w:b/>
        <w:caps/>
        <w:color w:val="000080"/>
        <w:sz w:val="16"/>
        <w:szCs w:val="16"/>
        <w:lang w:val="kk"/>
      </w:rPr>
      <w:t xml:space="preserve">«</w:t>
    </w:r>
    <w:r>
      <w:rPr>
        <w:rFonts w:ascii="Times New Roman" w:hAnsi="Times New Roman"/>
        <w:b/>
        <w:caps/>
        <w:color w:val="000080"/>
        <w:sz w:val="16"/>
        <w:szCs w:val="16"/>
        <w:lang w:val="kk"/>
      </w:rPr>
      <w:t xml:space="preserve">Халықаралық білім беру корпорац</w:t>
    </w:r>
    <w:r>
      <w:rPr>
        <w:rFonts w:ascii="Times New Roman" w:hAnsi="Times New Roman"/>
        <w:b/>
        <w:caps/>
        <w:color w:val="000080"/>
        <w:sz w:val="16"/>
        <w:szCs w:val="16"/>
        <w:lang w:val="kk"/>
      </w:rPr>
      <w:t xml:space="preserve">иясы</w:t>
    </w:r>
    <w:r>
      <w:rPr>
        <w:rFonts w:ascii="Times New Roman" w:hAnsi="Times New Roman"/>
        <w:b/>
        <w:caps/>
        <w:color w:val="000080"/>
        <w:sz w:val="16"/>
        <w:szCs w:val="16"/>
        <w:lang w:val="kk"/>
      </w:rPr>
      <w:t xml:space="preserve">»</w:t>
    </w:r>
    <w:r>
      <w:rPr>
        <w:rFonts w:ascii="Times New Roman" w:hAnsi="Times New Roman"/>
        <w:b/>
        <w:caps/>
        <w:color w:val="000080"/>
        <w:sz w:val="16"/>
        <w:szCs w:val="16"/>
        <w:lang w:val="kk"/>
      </w:rPr>
      <w:t xml:space="preserve"> ЖШС  </w:t>
    </w:r>
    <w:r>
      <w:rPr>
        <w:rFonts w:ascii="Times New Roman" w:hAnsi="Times New Roman"/>
        <w:b/>
        <w:caps/>
        <w:color w:val="000080"/>
        <w:sz w:val="16"/>
        <w:szCs w:val="16"/>
      </w:rPr>
    </w:r>
  </w:p>
  <w:p>
    <w:pPr>
      <w:spacing w:after="0" w:line="240" w:lineRule="auto"/>
      <w:rPr>
        <w:rFonts w:ascii="Times New Roman" w:hAnsi="Times New Roman"/>
        <w:b/>
        <w:bCs/>
        <w:color w:val="000080"/>
        <w:sz w:val="16"/>
        <w:szCs w:val="16"/>
      </w:rPr>
      <w:pBdr>
        <w:bottom w:val="single" w:color="000000" w:sz="12" w:space="1"/>
      </w:pBdr>
    </w:pPr>
    <w:r>
      <w:rPr>
        <w:rFonts w:ascii="Times New Roman" w:hAnsi="Times New Roman"/>
        <w:b/>
        <w:bCs/>
        <w:caps/>
        <w:color w:val="000080"/>
        <w:sz w:val="16"/>
        <w:szCs w:val="16"/>
        <w:lang w:val="kk"/>
      </w:rPr>
      <w:t xml:space="preserve">2022 жылғы 31 желтоқсанда аяқталған жыл үшін қаржылық есептілікке ескертпелер (мың теңгемен)</w:t>
    </w:r>
    <w:r>
      <w:rPr>
        <w:rFonts w:ascii="Times New Roman" w:hAnsi="Times New Roman"/>
        <w:b/>
        <w:bCs/>
        <w:color w:val="000080"/>
        <w:sz w:val="16"/>
        <w:szCs w:val="16"/>
      </w:rPr>
    </w:r>
  </w:p>
  <w:p>
    <w:pPr>
      <w:pStyle w:val="1010"/>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0"/>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080" w:hanging="360"/>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160" w:hanging="72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240" w:hanging="1080"/>
      </w:pPr>
      <w:rPr>
        <w:rFonts w:hint="default"/>
      </w:rPr>
    </w:lvl>
    <w:lvl w:ilvl="6">
      <w:start w:val="1"/>
      <w:numFmt w:val="decimal"/>
      <w:isLgl/>
      <w:suff w:val="tab"/>
      <w:lvlText w:val="%1.%2.%3.%4.%5.%6.%7."/>
      <w:lvlJc w:val="left"/>
      <w:pPr>
        <w:ind w:left="3600" w:hanging="1080"/>
      </w:pPr>
      <w:rPr>
        <w:rFonts w:hint="default"/>
      </w:rPr>
    </w:lvl>
    <w:lvl w:ilvl="7">
      <w:start w:val="1"/>
      <w:numFmt w:val="decimal"/>
      <w:isLgl/>
      <w:suff w:val="tab"/>
      <w:lvlText w:val="%1.%2.%3.%4.%5.%6.%7.%8."/>
      <w:lvlJc w:val="left"/>
      <w:pPr>
        <w:ind w:left="4320" w:hanging="1440"/>
      </w:pPr>
      <w:rPr>
        <w:rFonts w:hint="default"/>
      </w:rPr>
    </w:lvl>
    <w:lvl w:ilvl="8">
      <w:start w:val="1"/>
      <w:numFmt w:val="decimal"/>
      <w:isLgl/>
      <w:suff w:val="tab"/>
      <w:lvlText w:val="%1.%2.%3.%4.%5.%6.%7.%8.%9."/>
      <w:lvlJc w:val="left"/>
      <w:pPr>
        <w:ind w:left="4680" w:hanging="1440"/>
      </w:pPr>
      <w:rPr>
        <w:rFonts w:hint="default"/>
      </w:rPr>
    </w:lvl>
  </w:abstractNum>
  <w:abstractNum w:abstractNumId="1">
    <w:multiLevelType w:val="hybridMultilevel"/>
    <w:lvl w:ilvl="0">
      <w:start w:val="1"/>
      <w:numFmt w:val="bullet"/>
      <w:isLgl w:val="false"/>
      <w:suff w:val="tab"/>
      <w:lvlText w:val="•"/>
      <w:lvlJc w:val="left"/>
      <w:pPr>
        <w:ind w:left="1065" w:hanging="705"/>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845" w:hanging="765"/>
      </w:pPr>
      <w:rPr>
        <w:rFonts w:hint="default" w:ascii="Times New Roman" w:hAnsi="Times New Roman" w:cs="Times New Roman" w:eastAsiaTheme="minorEastAsia"/>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360" w:hanging="360"/>
      </w:pPr>
      <w:rPr>
        <w:rFonts w:hint="default" w:ascii="Times New Roman" w:hAnsi="Times New Roman" w:cs="Times New Roman"/>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360" w:hanging="360"/>
        <w:tabs>
          <w:tab w:val="num" w:pos="360" w:leader="none"/>
        </w:tabs>
      </w:pPr>
      <w:rPr>
        <w:rFonts w:hint="default" w:ascii="Times New Roman" w:hAnsi="Times New Roman" w:cs="Times New Roman"/>
      </w:rPr>
    </w:lvl>
    <w:lvl w:ilvl="1">
      <w:start w:val="1"/>
      <w:numFmt w:val="bullet"/>
      <w:isLgl w:val="false"/>
      <w:suff w:val="tab"/>
      <w:lvlText w:val="o"/>
      <w:lvlJc w:val="left"/>
      <w:pPr>
        <w:ind w:left="732" w:hanging="360"/>
        <w:tabs>
          <w:tab w:val="num" w:pos="732" w:leader="none"/>
        </w:tabs>
      </w:pPr>
      <w:rPr>
        <w:rFonts w:hint="default" w:ascii="Courier New" w:hAnsi="Courier New" w:cs="Courier New"/>
      </w:rPr>
    </w:lvl>
    <w:lvl w:ilvl="2">
      <w:start w:val="1"/>
      <w:numFmt w:val="bullet"/>
      <w:isLgl w:val="false"/>
      <w:suff w:val="tab"/>
      <w:lvlText w:val=""/>
      <w:lvlJc w:val="left"/>
      <w:pPr>
        <w:ind w:left="1452" w:hanging="360"/>
        <w:tabs>
          <w:tab w:val="num" w:pos="1452" w:leader="none"/>
        </w:tabs>
      </w:pPr>
      <w:rPr>
        <w:rFonts w:hint="default" w:ascii="Wingdings" w:hAnsi="Wingdings"/>
      </w:rPr>
    </w:lvl>
    <w:lvl w:ilvl="3">
      <w:start w:val="1"/>
      <w:numFmt w:val="bullet"/>
      <w:isLgl w:val="false"/>
      <w:suff w:val="tab"/>
      <w:lvlText w:val=""/>
      <w:lvlJc w:val="left"/>
      <w:pPr>
        <w:ind w:left="2172" w:hanging="360"/>
        <w:tabs>
          <w:tab w:val="num" w:pos="2172" w:leader="none"/>
        </w:tabs>
      </w:pPr>
      <w:rPr>
        <w:rFonts w:hint="default" w:ascii="Symbol" w:hAnsi="Symbol"/>
      </w:rPr>
    </w:lvl>
    <w:lvl w:ilvl="4">
      <w:start w:val="1"/>
      <w:numFmt w:val="bullet"/>
      <w:isLgl w:val="false"/>
      <w:suff w:val="tab"/>
      <w:lvlText w:val="o"/>
      <w:lvlJc w:val="left"/>
      <w:pPr>
        <w:ind w:left="2892" w:hanging="360"/>
        <w:tabs>
          <w:tab w:val="num" w:pos="2892" w:leader="none"/>
        </w:tabs>
      </w:pPr>
      <w:rPr>
        <w:rFonts w:hint="default" w:ascii="Courier New" w:hAnsi="Courier New" w:cs="Courier New"/>
      </w:rPr>
    </w:lvl>
    <w:lvl w:ilvl="5">
      <w:start w:val="1"/>
      <w:numFmt w:val="bullet"/>
      <w:isLgl w:val="false"/>
      <w:suff w:val="tab"/>
      <w:lvlText w:val=""/>
      <w:lvlJc w:val="left"/>
      <w:pPr>
        <w:ind w:left="3612" w:hanging="360"/>
        <w:tabs>
          <w:tab w:val="num" w:pos="3612" w:leader="none"/>
        </w:tabs>
      </w:pPr>
      <w:rPr>
        <w:rFonts w:hint="default" w:ascii="Wingdings" w:hAnsi="Wingdings"/>
      </w:rPr>
    </w:lvl>
    <w:lvl w:ilvl="6">
      <w:start w:val="1"/>
      <w:numFmt w:val="bullet"/>
      <w:isLgl w:val="false"/>
      <w:suff w:val="tab"/>
      <w:lvlText w:val=""/>
      <w:lvlJc w:val="left"/>
      <w:pPr>
        <w:ind w:left="4332" w:hanging="360"/>
        <w:tabs>
          <w:tab w:val="num" w:pos="4332" w:leader="none"/>
        </w:tabs>
      </w:pPr>
      <w:rPr>
        <w:rFonts w:hint="default" w:ascii="Symbol" w:hAnsi="Symbol"/>
      </w:rPr>
    </w:lvl>
    <w:lvl w:ilvl="7">
      <w:start w:val="1"/>
      <w:numFmt w:val="bullet"/>
      <w:isLgl w:val="false"/>
      <w:suff w:val="tab"/>
      <w:lvlText w:val="o"/>
      <w:lvlJc w:val="left"/>
      <w:pPr>
        <w:ind w:left="5052" w:hanging="360"/>
        <w:tabs>
          <w:tab w:val="num" w:pos="5052" w:leader="none"/>
        </w:tabs>
      </w:pPr>
      <w:rPr>
        <w:rFonts w:hint="default" w:ascii="Courier New" w:hAnsi="Courier New" w:cs="Courier New"/>
      </w:rPr>
    </w:lvl>
    <w:lvl w:ilvl="8">
      <w:start w:val="1"/>
      <w:numFmt w:val="bullet"/>
      <w:isLgl w:val="false"/>
      <w:suff w:val="tab"/>
      <w:lvlText w:val=""/>
      <w:lvlJc w:val="left"/>
      <w:pPr>
        <w:ind w:left="5772" w:hanging="360"/>
        <w:tabs>
          <w:tab w:val="num" w:pos="5772" w:leader="none"/>
        </w:tabs>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927" w:hanging="360"/>
      </w:pPr>
      <w:rPr>
        <w:rFonts w:hint="default" w:ascii="Sitka Small" w:hAnsi="Sitka Small"/>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num w:numId="1">
    <w:abstractNumId w:val="4"/>
  </w:num>
  <w:num w:numId="2">
    <w:abstractNumId w:val="1"/>
  </w:num>
  <w:num w:numId="3">
    <w:abstractNumId w:val="3"/>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006"/>
    <w:link w:val="1004"/>
    <w:uiPriority w:val="9"/>
    <w:rPr>
      <w:rFonts w:ascii="Arial" w:hAnsi="Arial" w:eastAsia="Arial" w:cs="Arial"/>
      <w:sz w:val="40"/>
      <w:szCs w:val="40"/>
    </w:rPr>
  </w:style>
  <w:style w:type="character" w:styleId="16">
    <w:name w:val="Heading 2 Char"/>
    <w:basedOn w:val="1006"/>
    <w:link w:val="1005"/>
    <w:uiPriority w:val="9"/>
    <w:rPr>
      <w:rFonts w:ascii="Arial" w:hAnsi="Arial" w:eastAsia="Arial" w:cs="Arial"/>
      <w:sz w:val="34"/>
    </w:rPr>
  </w:style>
  <w:style w:type="paragraph" w:styleId="17">
    <w:name w:val="Heading 3"/>
    <w:basedOn w:val="1003"/>
    <w:next w:val="100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006"/>
    <w:link w:val="17"/>
    <w:uiPriority w:val="9"/>
    <w:rPr>
      <w:rFonts w:ascii="Arial" w:hAnsi="Arial" w:eastAsia="Arial" w:cs="Arial"/>
      <w:sz w:val="30"/>
      <w:szCs w:val="30"/>
    </w:rPr>
  </w:style>
  <w:style w:type="paragraph" w:styleId="19">
    <w:name w:val="Heading 4"/>
    <w:basedOn w:val="1003"/>
    <w:next w:val="100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006"/>
    <w:link w:val="19"/>
    <w:uiPriority w:val="9"/>
    <w:rPr>
      <w:rFonts w:ascii="Arial" w:hAnsi="Arial" w:eastAsia="Arial" w:cs="Arial"/>
      <w:b/>
      <w:bCs/>
      <w:sz w:val="26"/>
      <w:szCs w:val="26"/>
    </w:rPr>
  </w:style>
  <w:style w:type="paragraph" w:styleId="21">
    <w:name w:val="Heading 5"/>
    <w:basedOn w:val="1003"/>
    <w:next w:val="100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006"/>
    <w:link w:val="21"/>
    <w:uiPriority w:val="9"/>
    <w:rPr>
      <w:rFonts w:ascii="Arial" w:hAnsi="Arial" w:eastAsia="Arial" w:cs="Arial"/>
      <w:b/>
      <w:bCs/>
      <w:sz w:val="24"/>
      <w:szCs w:val="24"/>
    </w:rPr>
  </w:style>
  <w:style w:type="paragraph" w:styleId="23">
    <w:name w:val="Heading 6"/>
    <w:basedOn w:val="1003"/>
    <w:next w:val="100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006"/>
    <w:link w:val="23"/>
    <w:uiPriority w:val="9"/>
    <w:rPr>
      <w:rFonts w:ascii="Arial" w:hAnsi="Arial" w:eastAsia="Arial" w:cs="Arial"/>
      <w:b/>
      <w:bCs/>
      <w:sz w:val="22"/>
      <w:szCs w:val="22"/>
    </w:rPr>
  </w:style>
  <w:style w:type="paragraph" w:styleId="25">
    <w:name w:val="Heading 7"/>
    <w:basedOn w:val="1003"/>
    <w:next w:val="100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006"/>
    <w:link w:val="25"/>
    <w:uiPriority w:val="9"/>
    <w:rPr>
      <w:rFonts w:ascii="Arial" w:hAnsi="Arial" w:eastAsia="Arial" w:cs="Arial"/>
      <w:b/>
      <w:bCs/>
      <w:i/>
      <w:iCs/>
      <w:sz w:val="22"/>
      <w:szCs w:val="22"/>
    </w:rPr>
  </w:style>
  <w:style w:type="paragraph" w:styleId="27">
    <w:name w:val="Heading 8"/>
    <w:basedOn w:val="1003"/>
    <w:next w:val="100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006"/>
    <w:link w:val="27"/>
    <w:uiPriority w:val="9"/>
    <w:rPr>
      <w:rFonts w:ascii="Arial" w:hAnsi="Arial" w:eastAsia="Arial" w:cs="Arial"/>
      <w:i/>
      <w:iCs/>
      <w:sz w:val="22"/>
      <w:szCs w:val="22"/>
    </w:rPr>
  </w:style>
  <w:style w:type="paragraph" w:styleId="29">
    <w:name w:val="Heading 9"/>
    <w:basedOn w:val="1003"/>
    <w:next w:val="100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00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1003"/>
    <w:next w:val="1003"/>
    <w:link w:val="35"/>
    <w:uiPriority w:val="10"/>
    <w:qFormat/>
    <w:pPr>
      <w:contextualSpacing/>
      <w:spacing w:before="300" w:after="200"/>
    </w:pPr>
    <w:rPr>
      <w:sz w:val="48"/>
      <w:szCs w:val="48"/>
    </w:rPr>
  </w:style>
  <w:style w:type="character" w:styleId="35">
    <w:name w:val="Title Char"/>
    <w:basedOn w:val="1006"/>
    <w:link w:val="34"/>
    <w:uiPriority w:val="10"/>
    <w:rPr>
      <w:sz w:val="48"/>
      <w:szCs w:val="48"/>
    </w:rPr>
  </w:style>
  <w:style w:type="paragraph" w:styleId="36">
    <w:name w:val="Subtitle"/>
    <w:basedOn w:val="1003"/>
    <w:next w:val="1003"/>
    <w:link w:val="37"/>
    <w:uiPriority w:val="11"/>
    <w:qFormat/>
    <w:pPr>
      <w:spacing w:before="200" w:after="200"/>
    </w:pPr>
    <w:rPr>
      <w:sz w:val="24"/>
      <w:szCs w:val="24"/>
    </w:rPr>
  </w:style>
  <w:style w:type="character" w:styleId="37">
    <w:name w:val="Subtitle Char"/>
    <w:basedOn w:val="1006"/>
    <w:link w:val="36"/>
    <w:uiPriority w:val="11"/>
    <w:rPr>
      <w:sz w:val="24"/>
      <w:szCs w:val="24"/>
    </w:rPr>
  </w:style>
  <w:style w:type="paragraph" w:styleId="38">
    <w:name w:val="Quote"/>
    <w:basedOn w:val="1003"/>
    <w:next w:val="1003"/>
    <w:link w:val="39"/>
    <w:uiPriority w:val="29"/>
    <w:qFormat/>
    <w:pPr>
      <w:ind w:left="720" w:right="720"/>
    </w:pPr>
    <w:rPr>
      <w:i/>
    </w:rPr>
  </w:style>
  <w:style w:type="character" w:styleId="39">
    <w:name w:val="Quote Char"/>
    <w:link w:val="38"/>
    <w:uiPriority w:val="29"/>
    <w:rPr>
      <w:i/>
    </w:rPr>
  </w:style>
  <w:style w:type="paragraph" w:styleId="40">
    <w:name w:val="Intense Quote"/>
    <w:basedOn w:val="1003"/>
    <w:next w:val="100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1006"/>
    <w:link w:val="1010"/>
    <w:uiPriority w:val="99"/>
  </w:style>
  <w:style w:type="character" w:styleId="45">
    <w:name w:val="Footer Char"/>
    <w:basedOn w:val="1006"/>
    <w:link w:val="1012"/>
    <w:uiPriority w:val="99"/>
  </w:style>
  <w:style w:type="paragraph" w:styleId="46">
    <w:name w:val="Caption"/>
    <w:basedOn w:val="1003"/>
    <w:next w:val="1003"/>
    <w:link w:val="47"/>
    <w:uiPriority w:val="35"/>
    <w:semiHidden/>
    <w:unhideWhenUsed/>
    <w:qFormat/>
    <w:pPr>
      <w:spacing w:line="276" w:lineRule="auto"/>
    </w:pPr>
    <w:rPr>
      <w:b/>
      <w:bCs/>
      <w:color w:val="4f81bd" w:themeColor="accent1"/>
      <w:sz w:val="18"/>
      <w:szCs w:val="18"/>
    </w:rPr>
  </w:style>
  <w:style w:type="character" w:styleId="47">
    <w:name w:val="Caption Char"/>
    <w:basedOn w:val="1006"/>
    <w:link w:val="46"/>
    <w:uiPriority w:val="35"/>
    <w:rPr>
      <w:b/>
      <w:bCs/>
      <w:color w:val="4f81bd" w:themeColor="accent1"/>
      <w:sz w:val="18"/>
      <w:szCs w:val="18"/>
    </w:rPr>
  </w:style>
  <w:style w:type="table" w:styleId="49">
    <w:name w:val="Table Grid Light"/>
    <w:basedOn w:val="10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10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10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10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10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10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10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10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10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10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10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10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10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10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10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10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10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10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10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10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10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10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10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10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10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10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10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10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10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10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10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10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10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10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10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10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10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10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10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10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10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10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10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10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10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10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10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10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10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10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100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100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100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100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100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100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10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10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10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10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10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10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10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10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10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10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10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10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10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10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10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10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10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10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10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10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10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10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10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10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10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10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10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10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10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10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10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10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10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10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10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10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10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10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10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10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10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10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10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10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10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10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10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10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10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10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10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10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10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10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10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10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10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100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006"/>
    <w:uiPriority w:val="99"/>
    <w:unhideWhenUsed/>
    <w:rPr>
      <w:vertAlign w:val="superscript"/>
    </w:rPr>
  </w:style>
  <w:style w:type="paragraph" w:styleId="178">
    <w:name w:val="endnote text"/>
    <w:basedOn w:val="100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006"/>
    <w:uiPriority w:val="99"/>
    <w:semiHidden/>
    <w:unhideWhenUsed/>
    <w:rPr>
      <w:vertAlign w:val="superscript"/>
    </w:rPr>
  </w:style>
  <w:style w:type="paragraph" w:styleId="183">
    <w:name w:val="toc 3"/>
    <w:basedOn w:val="1003"/>
    <w:next w:val="1003"/>
    <w:uiPriority w:val="39"/>
    <w:unhideWhenUsed/>
    <w:pPr>
      <w:ind w:left="567" w:right="0" w:firstLine="0"/>
      <w:spacing w:after="57"/>
    </w:pPr>
  </w:style>
  <w:style w:type="paragraph" w:styleId="184">
    <w:name w:val="toc 4"/>
    <w:basedOn w:val="1003"/>
    <w:next w:val="1003"/>
    <w:uiPriority w:val="39"/>
    <w:unhideWhenUsed/>
    <w:pPr>
      <w:ind w:left="850" w:right="0" w:firstLine="0"/>
      <w:spacing w:after="57"/>
    </w:pPr>
  </w:style>
  <w:style w:type="paragraph" w:styleId="185">
    <w:name w:val="toc 5"/>
    <w:basedOn w:val="1003"/>
    <w:next w:val="1003"/>
    <w:uiPriority w:val="39"/>
    <w:unhideWhenUsed/>
    <w:pPr>
      <w:ind w:left="1134" w:right="0" w:firstLine="0"/>
      <w:spacing w:after="57"/>
    </w:pPr>
  </w:style>
  <w:style w:type="paragraph" w:styleId="186">
    <w:name w:val="toc 6"/>
    <w:basedOn w:val="1003"/>
    <w:next w:val="1003"/>
    <w:uiPriority w:val="39"/>
    <w:unhideWhenUsed/>
    <w:pPr>
      <w:ind w:left="1417" w:right="0" w:firstLine="0"/>
      <w:spacing w:after="57"/>
    </w:pPr>
  </w:style>
  <w:style w:type="paragraph" w:styleId="187">
    <w:name w:val="toc 7"/>
    <w:basedOn w:val="1003"/>
    <w:next w:val="1003"/>
    <w:uiPriority w:val="39"/>
    <w:unhideWhenUsed/>
    <w:pPr>
      <w:ind w:left="1701" w:right="0" w:firstLine="0"/>
      <w:spacing w:after="57"/>
    </w:pPr>
  </w:style>
  <w:style w:type="paragraph" w:styleId="188">
    <w:name w:val="toc 8"/>
    <w:basedOn w:val="1003"/>
    <w:next w:val="1003"/>
    <w:uiPriority w:val="39"/>
    <w:unhideWhenUsed/>
    <w:pPr>
      <w:ind w:left="1984" w:right="0" w:firstLine="0"/>
      <w:spacing w:after="57"/>
    </w:pPr>
  </w:style>
  <w:style w:type="paragraph" w:styleId="189">
    <w:name w:val="toc 9"/>
    <w:basedOn w:val="1003"/>
    <w:next w:val="1003"/>
    <w:uiPriority w:val="39"/>
    <w:unhideWhenUsed/>
    <w:pPr>
      <w:ind w:left="2268" w:right="0" w:firstLine="0"/>
      <w:spacing w:after="57"/>
    </w:pPr>
  </w:style>
  <w:style w:type="paragraph" w:styleId="191">
    <w:name w:val="table of figures"/>
    <w:basedOn w:val="1003"/>
    <w:next w:val="1003"/>
    <w:uiPriority w:val="99"/>
    <w:unhideWhenUsed/>
    <w:pPr>
      <w:spacing w:after="0" w:afterAutospacing="0"/>
    </w:pPr>
  </w:style>
  <w:style w:type="paragraph" w:styleId="1003" w:default="1">
    <w:name w:val="Normal"/>
    <w:qFormat/>
    <w:rPr>
      <w:rFonts w:cs="Times New Roman" w:eastAsiaTheme="minorEastAsia"/>
      <w:lang w:eastAsia="ru-RU"/>
    </w:rPr>
  </w:style>
  <w:style w:type="paragraph" w:styleId="1004">
    <w:name w:val="Heading 1"/>
    <w:basedOn w:val="1003"/>
    <w:next w:val="1003"/>
    <w:link w:val="1032"/>
    <w:uiPriority w:val="9"/>
    <w:qFormat/>
    <w:pPr>
      <w:keepLines/>
      <w:keepNext/>
      <w:spacing w:before="240" w:after="0"/>
      <w:outlineLvl w:val="0"/>
    </w:pPr>
    <w:rPr>
      <w:rFonts w:asciiTheme="majorHAnsi" w:hAnsiTheme="majorHAnsi" w:eastAsiaTheme="majorEastAsia" w:cstheme="majorBidi"/>
      <w:color w:val="365f91" w:themeColor="accent1" w:themeShade="BF"/>
      <w:sz w:val="32"/>
      <w:szCs w:val="32"/>
    </w:rPr>
  </w:style>
  <w:style w:type="paragraph" w:styleId="1005">
    <w:name w:val="Heading 2"/>
    <w:basedOn w:val="1003"/>
    <w:link w:val="1024"/>
    <w:uiPriority w:val="9"/>
    <w:qFormat/>
    <w:pPr>
      <w:spacing w:before="100" w:beforeAutospacing="1" w:after="100" w:afterAutospacing="1" w:line="240" w:lineRule="auto"/>
      <w:outlineLvl w:val="1"/>
    </w:pPr>
    <w:rPr>
      <w:rFonts w:ascii="Times New Roman" w:hAnsi="Times New Roman" w:eastAsia="Times New Roman"/>
      <w:b/>
      <w:bCs/>
      <w:sz w:val="36"/>
      <w:szCs w:val="36"/>
    </w:rPr>
  </w:style>
  <w:style w:type="character" w:styleId="1006" w:default="1">
    <w:name w:val="Default Paragraph Font"/>
    <w:uiPriority w:val="1"/>
    <w:semiHidden/>
    <w:unhideWhenUsed/>
  </w:style>
  <w:style w:type="table" w:styleId="1007" w:default="1">
    <w:name w:val="Normal Table"/>
    <w:uiPriority w:val="99"/>
    <w:semiHidden/>
    <w:unhideWhenUsed/>
    <w:tblPr>
      <w:tblInd w:w="0" w:type="dxa"/>
      <w:tblCellMar>
        <w:left w:w="108" w:type="dxa"/>
        <w:top w:w="0" w:type="dxa"/>
        <w:right w:w="108" w:type="dxa"/>
        <w:bottom w:w="0" w:type="dxa"/>
      </w:tblCellMar>
    </w:tblPr>
  </w:style>
  <w:style w:type="numbering" w:styleId="1008" w:default="1">
    <w:name w:val="No List"/>
    <w:uiPriority w:val="99"/>
    <w:semiHidden/>
    <w:unhideWhenUsed/>
  </w:style>
  <w:style w:type="table" w:styleId="1009">
    <w:name w:val="Table Grid"/>
    <w:basedOn w:val="1007"/>
    <w:uiPriority w:val="59"/>
    <w:pPr>
      <w:spacing w:after="0" w:line="240" w:lineRule="auto"/>
    </w:pPr>
    <w:rPr>
      <w:rFonts w:cs="Times New Roman" w:eastAsiaTheme="minorEastAsia"/>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10">
    <w:name w:val="Header"/>
    <w:basedOn w:val="1003"/>
    <w:link w:val="1011"/>
    <w:unhideWhenUsed/>
    <w:pPr>
      <w:tabs>
        <w:tab w:val="center" w:pos="4677" w:leader="none"/>
        <w:tab w:val="right" w:pos="9355" w:leader="none"/>
      </w:tabs>
    </w:pPr>
  </w:style>
  <w:style w:type="character" w:styleId="1011" w:customStyle="1">
    <w:name w:val="Верхний колонтитул Знак"/>
    <w:basedOn w:val="1006"/>
    <w:link w:val="1010"/>
    <w:rPr>
      <w:rFonts w:cs="Times New Roman" w:eastAsiaTheme="minorEastAsia"/>
      <w:lang w:eastAsia="ru-RU"/>
    </w:rPr>
  </w:style>
  <w:style w:type="paragraph" w:styleId="1012">
    <w:name w:val="Footer"/>
    <w:basedOn w:val="1003"/>
    <w:link w:val="1013"/>
    <w:uiPriority w:val="99"/>
    <w:unhideWhenUsed/>
    <w:pPr>
      <w:tabs>
        <w:tab w:val="center" w:pos="4677" w:leader="none"/>
        <w:tab w:val="right" w:pos="9355" w:leader="none"/>
      </w:tabs>
    </w:pPr>
  </w:style>
  <w:style w:type="character" w:styleId="1013" w:customStyle="1">
    <w:name w:val="Нижний колонтитул Знак"/>
    <w:basedOn w:val="1006"/>
    <w:link w:val="1012"/>
    <w:uiPriority w:val="99"/>
    <w:rPr>
      <w:rFonts w:cs="Times New Roman" w:eastAsiaTheme="minorEastAsia"/>
      <w:lang w:eastAsia="ru-RU"/>
    </w:rPr>
  </w:style>
  <w:style w:type="paragraph" w:styleId="1014" w:customStyle="1">
    <w:name w:val="Default"/>
    <w:pPr>
      <w:spacing w:after="0" w:line="240" w:lineRule="auto"/>
    </w:pPr>
    <w:rPr>
      <w:rFonts w:ascii="Georgia" w:hAnsi="Georgia" w:cs="Georgia"/>
      <w:color w:val="000000"/>
      <w:sz w:val="24"/>
      <w:szCs w:val="24"/>
    </w:rPr>
  </w:style>
  <w:style w:type="paragraph" w:styleId="1015">
    <w:name w:val="Balloon Text"/>
    <w:basedOn w:val="1003"/>
    <w:link w:val="1016"/>
    <w:uiPriority w:val="99"/>
    <w:semiHidden/>
    <w:unhideWhenUsed/>
    <w:pPr>
      <w:spacing w:after="0" w:line="240" w:lineRule="auto"/>
    </w:pPr>
    <w:rPr>
      <w:rFonts w:ascii="Tahoma" w:hAnsi="Tahoma" w:cs="Tahoma"/>
      <w:sz w:val="16"/>
      <w:szCs w:val="16"/>
    </w:rPr>
  </w:style>
  <w:style w:type="character" w:styleId="1016" w:customStyle="1">
    <w:name w:val="Текст выноски Знак"/>
    <w:basedOn w:val="1006"/>
    <w:link w:val="1015"/>
    <w:uiPriority w:val="99"/>
    <w:semiHidden/>
    <w:rPr>
      <w:rFonts w:ascii="Tahoma" w:hAnsi="Tahoma" w:cs="Tahoma" w:eastAsiaTheme="minorEastAsia"/>
      <w:sz w:val="16"/>
      <w:szCs w:val="16"/>
      <w:lang w:eastAsia="ru-RU"/>
    </w:rPr>
  </w:style>
  <w:style w:type="character" w:styleId="1017">
    <w:name w:val="annotation reference"/>
    <w:basedOn w:val="1006"/>
    <w:uiPriority w:val="99"/>
    <w:semiHidden/>
    <w:unhideWhenUsed/>
    <w:rPr>
      <w:sz w:val="16"/>
      <w:szCs w:val="16"/>
    </w:rPr>
  </w:style>
  <w:style w:type="paragraph" w:styleId="1018">
    <w:name w:val="annotation text"/>
    <w:basedOn w:val="1003"/>
    <w:link w:val="1019"/>
    <w:uiPriority w:val="99"/>
    <w:unhideWhenUsed/>
    <w:pPr>
      <w:spacing w:line="240" w:lineRule="auto"/>
    </w:pPr>
    <w:rPr>
      <w:sz w:val="20"/>
      <w:szCs w:val="20"/>
    </w:rPr>
  </w:style>
  <w:style w:type="character" w:styleId="1019" w:customStyle="1">
    <w:name w:val="Текст примечания Знак"/>
    <w:basedOn w:val="1006"/>
    <w:link w:val="1018"/>
    <w:uiPriority w:val="99"/>
    <w:rPr>
      <w:rFonts w:cs="Times New Roman" w:eastAsiaTheme="minorEastAsia"/>
      <w:sz w:val="20"/>
      <w:szCs w:val="20"/>
      <w:lang w:eastAsia="ru-RU"/>
    </w:rPr>
  </w:style>
  <w:style w:type="paragraph" w:styleId="1020">
    <w:name w:val="annotation subject"/>
    <w:basedOn w:val="1018"/>
    <w:next w:val="1018"/>
    <w:link w:val="1021"/>
    <w:uiPriority w:val="99"/>
    <w:semiHidden/>
    <w:unhideWhenUsed/>
    <w:rPr>
      <w:b/>
      <w:bCs/>
    </w:rPr>
  </w:style>
  <w:style w:type="character" w:styleId="1021" w:customStyle="1">
    <w:name w:val="Тема примечания Знак"/>
    <w:basedOn w:val="1019"/>
    <w:link w:val="1020"/>
    <w:uiPriority w:val="99"/>
    <w:semiHidden/>
    <w:rPr>
      <w:rFonts w:cs="Times New Roman" w:eastAsiaTheme="minorEastAsia"/>
      <w:b/>
      <w:bCs/>
      <w:sz w:val="20"/>
      <w:szCs w:val="20"/>
      <w:lang w:eastAsia="ru-RU"/>
    </w:rPr>
  </w:style>
  <w:style w:type="paragraph" w:styleId="1022">
    <w:name w:val="List Paragraph"/>
    <w:basedOn w:val="1003"/>
    <w:uiPriority w:val="34"/>
    <w:qFormat/>
    <w:pPr>
      <w:contextualSpacing/>
      <w:ind w:left="720"/>
    </w:pPr>
  </w:style>
  <w:style w:type="character" w:styleId="1023" w:customStyle="1">
    <w:name w:val="s0"/>
    <w:basedOn w:val="1006"/>
  </w:style>
  <w:style w:type="character" w:styleId="1024" w:customStyle="1">
    <w:name w:val="Заголовок 2 Знак"/>
    <w:basedOn w:val="1006"/>
    <w:link w:val="1005"/>
    <w:uiPriority w:val="9"/>
    <w:rPr>
      <w:rFonts w:ascii="Times New Roman" w:hAnsi="Times New Roman" w:eastAsia="Times New Roman" w:cs="Times New Roman"/>
      <w:b/>
      <w:bCs/>
      <w:sz w:val="36"/>
      <w:szCs w:val="36"/>
      <w:lang w:eastAsia="ru-RU"/>
    </w:rPr>
  </w:style>
  <w:style w:type="paragraph" w:styleId="1025">
    <w:name w:val="Body Text"/>
    <w:basedOn w:val="1003"/>
    <w:link w:val="1026"/>
    <w:pPr>
      <w:spacing w:after="120" w:line="240" w:lineRule="auto"/>
    </w:pPr>
    <w:rPr>
      <w:rFonts w:ascii="Times New Roman" w:hAnsi="Times New Roman" w:eastAsia="Times New Roman"/>
      <w:sz w:val="20"/>
      <w:szCs w:val="20"/>
    </w:rPr>
  </w:style>
  <w:style w:type="character" w:styleId="1026" w:customStyle="1">
    <w:name w:val="Основной текст Знак"/>
    <w:basedOn w:val="1006"/>
    <w:link w:val="1025"/>
    <w:rPr>
      <w:rFonts w:ascii="Times New Roman" w:hAnsi="Times New Roman" w:eastAsia="Times New Roman" w:cs="Times New Roman"/>
      <w:sz w:val="20"/>
      <w:szCs w:val="20"/>
      <w:lang w:eastAsia="ru-RU"/>
    </w:rPr>
  </w:style>
  <w:style w:type="paragraph" w:styleId="1027">
    <w:name w:val="Body Text Indent 3"/>
    <w:basedOn w:val="1003"/>
    <w:link w:val="1028"/>
    <w:uiPriority w:val="99"/>
    <w:semiHidden/>
    <w:unhideWhenUsed/>
    <w:pPr>
      <w:ind w:left="283"/>
      <w:spacing w:after="120"/>
    </w:pPr>
    <w:rPr>
      <w:sz w:val="16"/>
      <w:szCs w:val="16"/>
    </w:rPr>
  </w:style>
  <w:style w:type="character" w:styleId="1028" w:customStyle="1">
    <w:name w:val="Основной текст с отступом 3 Знак"/>
    <w:basedOn w:val="1006"/>
    <w:link w:val="1027"/>
    <w:uiPriority w:val="99"/>
    <w:semiHidden/>
    <w:rPr>
      <w:rFonts w:cs="Times New Roman" w:eastAsiaTheme="minorEastAsia"/>
      <w:sz w:val="16"/>
      <w:szCs w:val="16"/>
      <w:lang w:eastAsia="ru-RU"/>
    </w:rPr>
  </w:style>
  <w:style w:type="paragraph" w:styleId="1029" w:customStyle="1">
    <w:name w:val="Обычный1"/>
    <w:link w:val="1030"/>
    <w:pPr>
      <w:spacing w:after="0" w:line="240" w:lineRule="auto"/>
    </w:pPr>
    <w:rPr>
      <w:rFonts w:ascii="Times New Roman" w:hAnsi="Times New Roman" w:eastAsia="Times New Roman" w:cs="Times New Roman"/>
      <w:sz w:val="20"/>
      <w:szCs w:val="20"/>
      <w:lang w:eastAsia="ru-RU"/>
    </w:rPr>
  </w:style>
  <w:style w:type="character" w:styleId="1030" w:customStyle="1">
    <w:name w:val="Normal Знак"/>
    <w:link w:val="1029"/>
    <w:rPr>
      <w:rFonts w:ascii="Times New Roman" w:hAnsi="Times New Roman" w:eastAsia="Times New Roman" w:cs="Times New Roman"/>
      <w:sz w:val="20"/>
      <w:szCs w:val="20"/>
      <w:lang w:eastAsia="ru-RU"/>
    </w:rPr>
  </w:style>
  <w:style w:type="paragraph" w:styleId="1031" w:customStyle="1">
    <w:name w:val="Normal1"/>
    <w:pPr>
      <w:spacing w:after="0" w:line="240" w:lineRule="auto"/>
    </w:pPr>
    <w:rPr>
      <w:rFonts w:ascii="Times New Roman" w:hAnsi="Times New Roman" w:eastAsia="Times New Roman" w:cs="Times New Roman"/>
      <w:sz w:val="20"/>
      <w:szCs w:val="20"/>
      <w:lang w:eastAsia="ru-RU"/>
    </w:rPr>
  </w:style>
  <w:style w:type="character" w:styleId="1032" w:customStyle="1">
    <w:name w:val="Заголовок 1 Знак"/>
    <w:basedOn w:val="1006"/>
    <w:link w:val="1004"/>
    <w:uiPriority w:val="9"/>
    <w:rPr>
      <w:rFonts w:asciiTheme="majorHAnsi" w:hAnsiTheme="majorHAnsi" w:eastAsiaTheme="majorEastAsia" w:cstheme="majorBidi"/>
      <w:color w:val="365f91" w:themeColor="accent1" w:themeShade="BF"/>
      <w:sz w:val="32"/>
      <w:szCs w:val="32"/>
      <w:lang w:eastAsia="ru-RU"/>
    </w:rPr>
  </w:style>
  <w:style w:type="paragraph" w:styleId="1033">
    <w:name w:val="TOC Heading"/>
    <w:basedOn w:val="1004"/>
    <w:next w:val="1003"/>
    <w:uiPriority w:val="39"/>
    <w:unhideWhenUsed/>
    <w:qFormat/>
    <w:pPr>
      <w:spacing w:line="259" w:lineRule="auto"/>
      <w:outlineLvl w:val="9"/>
    </w:pPr>
  </w:style>
  <w:style w:type="paragraph" w:styleId="1034">
    <w:name w:val="toc 1"/>
    <w:basedOn w:val="1003"/>
    <w:next w:val="1003"/>
    <w:uiPriority w:val="39"/>
    <w:unhideWhenUsed/>
    <w:pPr>
      <w:spacing w:after="100"/>
    </w:pPr>
  </w:style>
  <w:style w:type="paragraph" w:styleId="1035">
    <w:name w:val="toc 2"/>
    <w:basedOn w:val="1003"/>
    <w:next w:val="1003"/>
    <w:uiPriority w:val="39"/>
    <w:unhideWhenUsed/>
    <w:pPr>
      <w:ind w:left="220"/>
      <w:spacing w:after="100"/>
    </w:pPr>
  </w:style>
  <w:style w:type="character" w:styleId="1036">
    <w:name w:val="Hyperlink"/>
    <w:basedOn w:val="1006"/>
    <w:uiPriority w:val="99"/>
    <w:unhideWhenUsed/>
    <w:rPr>
      <w:color w:val="0000ff"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footer" Target="footer9.xml" /><Relationship Id="rId2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image" Target="media/image1.png"/></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 Id="rId1" Type="http://schemas.openxmlformats.org/officeDocument/2006/relationships/image" Target="media/image1.png"/></Relationships>
</file>

<file path=word/_rels/footer6.xml.rels><?xml version="1.0" encoding="UTF-8" standalone="yes"?><Relationships xmlns="http://schemas.openxmlformats.org/package/2006/relationships"><Relationship Id="rId1" Type="http://schemas.openxmlformats.org/officeDocument/2006/relationships/image" Target="media/image1.png"/></Relationships>
</file>

<file path=word/_rels/footer7.xml.rels><?xml version="1.0" encoding="UTF-8" standalone="yes"?><Relationships xmlns="http://schemas.openxmlformats.org/package/2006/relationships"><Relationship Id="rId1" Type="http://schemas.openxmlformats.org/officeDocument/2006/relationships/image" Target="media/image1.png"/></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FDC5-77A3-47EC-8EAC-ABF62338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МГЛ</dc:creator>
  <cp:lastModifiedBy>Мусанова Алия Алькеновна</cp:lastModifiedBy>
  <cp:revision>3</cp:revision>
  <dcterms:created xsi:type="dcterms:W3CDTF">2025-06-11T17:05:00Z</dcterms:created>
  <dcterms:modified xsi:type="dcterms:W3CDTF">2025-06-16T09:17:40Z</dcterms:modified>
</cp:coreProperties>
</file>