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66" w:rsidRPr="00122537" w:rsidRDefault="00475B66" w:rsidP="00475B66">
      <w:pPr>
        <w:ind w:left="426"/>
        <w:jc w:val="right"/>
        <w:rPr>
          <w:rFonts w:eastAsia="Batang"/>
          <w:bCs/>
          <w:lang w:val="kk-KZ" w:eastAsia="ko-KR"/>
        </w:rPr>
      </w:pPr>
      <w:r w:rsidRPr="00122537">
        <w:rPr>
          <w:rFonts w:eastAsia="Batang"/>
          <w:bCs/>
          <w:lang w:val="kk-KZ" w:eastAsia="ko-KR"/>
        </w:rPr>
        <w:t>Ғылыми атақтар (қауымдастырылған</w:t>
      </w:r>
    </w:p>
    <w:p w:rsidR="00475B66" w:rsidRPr="00122537" w:rsidRDefault="00475B66" w:rsidP="00475B66">
      <w:pPr>
        <w:ind w:left="426"/>
        <w:jc w:val="right"/>
        <w:rPr>
          <w:rFonts w:eastAsia="Batang"/>
          <w:bCs/>
          <w:lang w:val="kk-KZ" w:eastAsia="ko-KR"/>
        </w:rPr>
      </w:pPr>
      <w:r w:rsidRPr="00122537">
        <w:rPr>
          <w:rFonts w:eastAsia="Batang"/>
          <w:bCs/>
          <w:lang w:val="kk-KZ" w:eastAsia="ko-KR"/>
        </w:rPr>
        <w:t xml:space="preserve"> профессор (доцент), профессор) </w:t>
      </w:r>
    </w:p>
    <w:p w:rsidR="00475B66" w:rsidRPr="00122537" w:rsidRDefault="00475B66" w:rsidP="00475B66">
      <w:pPr>
        <w:ind w:left="426"/>
        <w:jc w:val="right"/>
        <w:rPr>
          <w:rFonts w:eastAsia="Batang"/>
          <w:bCs/>
          <w:lang w:val="kk-KZ" w:eastAsia="ko-KR"/>
        </w:rPr>
      </w:pPr>
      <w:r w:rsidRPr="00122537">
        <w:rPr>
          <w:rFonts w:eastAsia="Batang"/>
          <w:bCs/>
          <w:lang w:val="kk-KZ" w:eastAsia="ko-KR"/>
        </w:rPr>
        <w:t>беру ережесіне 1- қосымша</w:t>
      </w:r>
    </w:p>
    <w:p w:rsidR="00475B66" w:rsidRPr="00122537" w:rsidRDefault="00475B66" w:rsidP="00475B66">
      <w:pPr>
        <w:jc w:val="center"/>
        <w:rPr>
          <w:rFonts w:eastAsia="Calibri"/>
          <w:b/>
          <w:bCs/>
          <w:lang w:val="kk-KZ"/>
        </w:rPr>
      </w:pPr>
    </w:p>
    <w:p w:rsidR="00475B66" w:rsidRPr="00122537" w:rsidRDefault="00475B66" w:rsidP="00475B66">
      <w:pPr>
        <w:jc w:val="center"/>
        <w:rPr>
          <w:rFonts w:eastAsia="Calibri"/>
          <w:bCs/>
          <w:lang w:val="kk-KZ"/>
        </w:rPr>
      </w:pPr>
      <w:r w:rsidRPr="00122537">
        <w:rPr>
          <w:rFonts w:eastAsia="Calibri"/>
          <w:bCs/>
          <w:lang w:val="kk-KZ"/>
        </w:rPr>
        <w:t>«10400-Жер туралы және қоршаған ортаны қорғау ғылымдары» мамандығы</w:t>
      </w:r>
    </w:p>
    <w:p w:rsidR="00475B66" w:rsidRPr="00122537" w:rsidRDefault="00475B66" w:rsidP="00475B66">
      <w:pPr>
        <w:jc w:val="center"/>
        <w:rPr>
          <w:rFonts w:eastAsia="Calibri"/>
          <w:bCs/>
          <w:lang w:val="kk-KZ"/>
        </w:rPr>
      </w:pPr>
      <w:r w:rsidRPr="00122537">
        <w:rPr>
          <w:rFonts w:eastAsia="Calibri"/>
          <w:bCs/>
          <w:lang w:val="kk-KZ"/>
        </w:rPr>
        <w:t>бойынша қауымдастырылған профессор (доцент) ғылыми атағын ізденуші</w:t>
      </w:r>
    </w:p>
    <w:p w:rsidR="00475B66" w:rsidRPr="00122537" w:rsidRDefault="00475B66" w:rsidP="00475B66">
      <w:pPr>
        <w:jc w:val="center"/>
        <w:rPr>
          <w:rFonts w:eastAsia="Calibri"/>
          <w:lang w:val="kk-KZ"/>
        </w:rPr>
      </w:pPr>
      <w:r w:rsidRPr="00122537">
        <w:rPr>
          <w:rFonts w:eastAsia="Calibri"/>
          <w:lang w:val="kk-KZ"/>
        </w:rPr>
        <w:t>туралы</w:t>
      </w:r>
    </w:p>
    <w:p w:rsidR="00475B66" w:rsidRDefault="00475B66" w:rsidP="00475B66">
      <w:pPr>
        <w:jc w:val="center"/>
        <w:rPr>
          <w:rFonts w:eastAsia="Calibri"/>
          <w:b/>
          <w:bCs/>
          <w:lang w:val="kk-KZ"/>
        </w:rPr>
      </w:pPr>
    </w:p>
    <w:p w:rsidR="00475B66" w:rsidRPr="00122537" w:rsidRDefault="00475B66" w:rsidP="00475B66">
      <w:pPr>
        <w:jc w:val="center"/>
        <w:rPr>
          <w:rFonts w:eastAsia="Calibri"/>
          <w:b/>
          <w:bCs/>
          <w:lang w:val="kk-KZ"/>
        </w:rPr>
      </w:pPr>
      <w:r w:rsidRPr="00122537">
        <w:rPr>
          <w:rFonts w:eastAsia="Calibri"/>
          <w:b/>
          <w:bCs/>
          <w:lang w:val="kk-KZ"/>
        </w:rPr>
        <w:t>АНЫҚТАМА</w:t>
      </w:r>
    </w:p>
    <w:p w:rsidR="00475B66" w:rsidRPr="00122537" w:rsidRDefault="00475B66" w:rsidP="00475B66">
      <w:pPr>
        <w:jc w:val="center"/>
        <w:rPr>
          <w:rFonts w:eastAsia="Calibri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819"/>
      </w:tblGrid>
      <w:tr w:rsidR="00475B66" w:rsidRPr="00122537" w:rsidTr="007336A6">
        <w:tc>
          <w:tcPr>
            <w:tcW w:w="562" w:type="dxa"/>
          </w:tcPr>
          <w:p w:rsidR="00475B66" w:rsidRPr="00122537" w:rsidRDefault="00475B66" w:rsidP="007336A6">
            <w:pPr>
              <w:jc w:val="center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1</w:t>
            </w:r>
          </w:p>
        </w:tc>
        <w:tc>
          <w:tcPr>
            <w:tcW w:w="3828" w:type="dxa"/>
          </w:tcPr>
          <w:p w:rsidR="00475B66" w:rsidRPr="00122537" w:rsidRDefault="00475B66" w:rsidP="007336A6">
            <w:pPr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Тегі, аты, әкесінің аты (болған жағдайда)</w:t>
            </w:r>
          </w:p>
        </w:tc>
        <w:tc>
          <w:tcPr>
            <w:tcW w:w="4819" w:type="dxa"/>
          </w:tcPr>
          <w:p w:rsidR="00475B66" w:rsidRPr="00122537" w:rsidRDefault="00475B66" w:rsidP="007336A6">
            <w:pPr>
              <w:jc w:val="center"/>
              <w:rPr>
                <w:rFonts w:eastAsia="Calibri"/>
                <w:bCs/>
                <w:lang w:val="kk-KZ"/>
              </w:rPr>
            </w:pPr>
            <w:r w:rsidRPr="00122537">
              <w:rPr>
                <w:rFonts w:eastAsia="Calibri"/>
                <w:bCs/>
                <w:lang w:val="kk-KZ"/>
              </w:rPr>
              <w:t>Лайсханов Шахислам Узакбаевич</w:t>
            </w:r>
          </w:p>
          <w:p w:rsidR="00475B66" w:rsidRPr="00122537" w:rsidRDefault="00475B66" w:rsidP="007336A6">
            <w:pPr>
              <w:jc w:val="both"/>
              <w:rPr>
                <w:rFonts w:eastAsia="Calibri"/>
                <w:lang w:val="kk-KZ"/>
              </w:rPr>
            </w:pPr>
          </w:p>
        </w:tc>
      </w:tr>
      <w:tr w:rsidR="00475B66" w:rsidRPr="00FD0ADA" w:rsidTr="007336A6">
        <w:tc>
          <w:tcPr>
            <w:tcW w:w="562" w:type="dxa"/>
          </w:tcPr>
          <w:p w:rsidR="00475B66" w:rsidRPr="00122537" w:rsidRDefault="00475B66" w:rsidP="007336A6">
            <w:pPr>
              <w:jc w:val="center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2</w:t>
            </w:r>
          </w:p>
        </w:tc>
        <w:tc>
          <w:tcPr>
            <w:tcW w:w="3828" w:type="dxa"/>
          </w:tcPr>
          <w:p w:rsidR="00475B66" w:rsidRPr="00122537" w:rsidRDefault="00475B66" w:rsidP="007336A6">
            <w:pPr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Ғылыми дәрежесі (ғылым кандидаты, ғылым докторы, философия докторы (PhD), бейіні бойынша доктор) немесе философия докторы (PhD), бейіні бойынша доктор академиялық дәрежесі немесе (PhD), бейіні бойынша доктор дәрежесі, берілген уақыты</w:t>
            </w:r>
          </w:p>
        </w:tc>
        <w:tc>
          <w:tcPr>
            <w:tcW w:w="4819" w:type="dxa"/>
          </w:tcPr>
          <w:p w:rsidR="00475B66" w:rsidRPr="00122537" w:rsidRDefault="00475B66" w:rsidP="007336A6">
            <w:pPr>
              <w:jc w:val="both"/>
              <w:rPr>
                <w:lang w:val="kk-KZ"/>
              </w:rPr>
            </w:pPr>
            <w:r w:rsidRPr="00122537">
              <w:rPr>
                <w:lang w:val="kk-KZ"/>
              </w:rPr>
              <w:t>6D060900-География мамандығы бойынша  Философия докторы (PhD) (Диплом ҒД №0002745, 29.06.2017 жылғы бұйрық №987, ҚР БҒМ Білім және ғылым саласындағы бақылау комитеті).</w:t>
            </w:r>
          </w:p>
        </w:tc>
      </w:tr>
      <w:tr w:rsidR="00475B66" w:rsidRPr="00122537" w:rsidTr="007336A6">
        <w:tc>
          <w:tcPr>
            <w:tcW w:w="562" w:type="dxa"/>
          </w:tcPr>
          <w:p w:rsidR="00475B66" w:rsidRPr="00122537" w:rsidRDefault="00475B66" w:rsidP="007336A6">
            <w:pPr>
              <w:jc w:val="center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3</w:t>
            </w:r>
          </w:p>
        </w:tc>
        <w:tc>
          <w:tcPr>
            <w:tcW w:w="3828" w:type="dxa"/>
          </w:tcPr>
          <w:p w:rsidR="00475B66" w:rsidRPr="00122537" w:rsidRDefault="00475B66" w:rsidP="007336A6">
            <w:pPr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Ғылыми атақ, берілген уақыты</w:t>
            </w:r>
          </w:p>
        </w:tc>
        <w:tc>
          <w:tcPr>
            <w:tcW w:w="4819" w:type="dxa"/>
          </w:tcPr>
          <w:p w:rsidR="00475B66" w:rsidRPr="00122537" w:rsidRDefault="00475B66" w:rsidP="00475B66">
            <w:pPr>
              <w:pStyle w:val="a4"/>
              <w:numPr>
                <w:ilvl w:val="0"/>
                <w:numId w:val="4"/>
              </w:numPr>
              <w:jc w:val="center"/>
              <w:rPr>
                <w:rFonts w:eastAsia="Calibri"/>
                <w:lang w:val="kk-KZ"/>
              </w:rPr>
            </w:pPr>
          </w:p>
        </w:tc>
      </w:tr>
      <w:tr w:rsidR="00475B66" w:rsidRPr="00122537" w:rsidTr="007336A6">
        <w:tc>
          <w:tcPr>
            <w:tcW w:w="562" w:type="dxa"/>
          </w:tcPr>
          <w:p w:rsidR="00475B66" w:rsidRPr="00122537" w:rsidRDefault="00475B66" w:rsidP="007336A6">
            <w:pPr>
              <w:jc w:val="center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4</w:t>
            </w:r>
          </w:p>
        </w:tc>
        <w:tc>
          <w:tcPr>
            <w:tcW w:w="3828" w:type="dxa"/>
          </w:tcPr>
          <w:p w:rsidR="00475B66" w:rsidRPr="00122537" w:rsidRDefault="00475B66" w:rsidP="007336A6">
            <w:pPr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Құрметті атақ, берілген уақыты</w:t>
            </w:r>
          </w:p>
        </w:tc>
        <w:tc>
          <w:tcPr>
            <w:tcW w:w="4819" w:type="dxa"/>
          </w:tcPr>
          <w:p w:rsidR="00475B66" w:rsidRPr="00122537" w:rsidRDefault="00475B66" w:rsidP="007336A6">
            <w:pPr>
              <w:jc w:val="center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-</w:t>
            </w:r>
          </w:p>
        </w:tc>
      </w:tr>
      <w:tr w:rsidR="00475B66" w:rsidRPr="00122537" w:rsidTr="007336A6">
        <w:tc>
          <w:tcPr>
            <w:tcW w:w="562" w:type="dxa"/>
          </w:tcPr>
          <w:p w:rsidR="00475B66" w:rsidRPr="00122537" w:rsidRDefault="00475B66" w:rsidP="007336A6">
            <w:pPr>
              <w:jc w:val="center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5</w:t>
            </w:r>
          </w:p>
        </w:tc>
        <w:tc>
          <w:tcPr>
            <w:tcW w:w="3828" w:type="dxa"/>
          </w:tcPr>
          <w:p w:rsidR="00475B66" w:rsidRPr="00122537" w:rsidRDefault="00475B66" w:rsidP="007336A6">
            <w:pPr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Лауазымы (лауазымға тағайындалу туралы бұйрық мерзімі мен нөмірі)</w:t>
            </w:r>
          </w:p>
        </w:tc>
        <w:tc>
          <w:tcPr>
            <w:tcW w:w="4819" w:type="dxa"/>
          </w:tcPr>
          <w:p w:rsidR="00475B66" w:rsidRPr="00122537" w:rsidRDefault="00475B66" w:rsidP="007336A6">
            <w:pPr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 xml:space="preserve">2022 жылғы маусымның 21-нен бастап Абай атындағы ҚазҰПУ-дің қауымдастырылған профессор қоса атқару (атағын) беру туралы. (03.03.2023 жылғы бұйрық №05-04/158) </w:t>
            </w:r>
          </w:p>
        </w:tc>
      </w:tr>
      <w:tr w:rsidR="00475B66" w:rsidRPr="00FD0ADA" w:rsidTr="007336A6">
        <w:tc>
          <w:tcPr>
            <w:tcW w:w="562" w:type="dxa"/>
          </w:tcPr>
          <w:p w:rsidR="00475B66" w:rsidRPr="00122537" w:rsidRDefault="00475B66" w:rsidP="007336A6">
            <w:pPr>
              <w:jc w:val="center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6</w:t>
            </w:r>
          </w:p>
        </w:tc>
        <w:tc>
          <w:tcPr>
            <w:tcW w:w="3828" w:type="dxa"/>
          </w:tcPr>
          <w:p w:rsidR="00475B66" w:rsidRPr="00122537" w:rsidRDefault="00475B66" w:rsidP="007336A6">
            <w:pPr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Ғылыми, ғылыми-педагогикалық жұмыс өтілі</w:t>
            </w:r>
          </w:p>
        </w:tc>
        <w:tc>
          <w:tcPr>
            <w:tcW w:w="4819" w:type="dxa"/>
          </w:tcPr>
          <w:p w:rsidR="00475B66" w:rsidRPr="00122537" w:rsidRDefault="00475B66" w:rsidP="007336A6">
            <w:pPr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Барлығы 12 жыл, оның ішінде кафедра меңгерушісі лауазымында 1 жыл, факультет деканының орынбасары лауазымында 1 жыл, постдокторантура бағдарламасы</w:t>
            </w:r>
            <w:r>
              <w:rPr>
                <w:rFonts w:eastAsia="Calibri"/>
                <w:lang w:val="kk-KZ"/>
              </w:rPr>
              <w:t>ның стипендиаты (постдокторант)</w:t>
            </w:r>
            <w:r w:rsidRPr="00122537">
              <w:rPr>
                <w:rFonts w:eastAsia="Calibri"/>
                <w:lang w:val="kk-KZ"/>
              </w:rPr>
              <w:t xml:space="preserve"> 3 жыл. 2025 жылдың ақпан айынан бастап «Халықаралық білім беру корпорациясы» ЖШС Ғылым және инновациялар департаментінің директоры</w:t>
            </w:r>
          </w:p>
        </w:tc>
      </w:tr>
      <w:tr w:rsidR="00475B66" w:rsidRPr="00122537" w:rsidTr="007336A6">
        <w:tc>
          <w:tcPr>
            <w:tcW w:w="562" w:type="dxa"/>
          </w:tcPr>
          <w:p w:rsidR="00475B66" w:rsidRPr="00122537" w:rsidRDefault="00475B66" w:rsidP="007336A6">
            <w:pPr>
              <w:jc w:val="center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7</w:t>
            </w:r>
          </w:p>
        </w:tc>
        <w:tc>
          <w:tcPr>
            <w:tcW w:w="3828" w:type="dxa"/>
          </w:tcPr>
          <w:p w:rsidR="00475B66" w:rsidRPr="00122537" w:rsidRDefault="00475B66" w:rsidP="007336A6">
            <w:pPr>
              <w:jc w:val="both"/>
              <w:rPr>
                <w:rFonts w:eastAsia="Calibri"/>
                <w:lang w:val="kk-KZ"/>
              </w:rPr>
            </w:pPr>
            <w:r w:rsidRPr="00122537">
              <w:rPr>
                <w:color w:val="000000"/>
                <w:lang w:val="kk-KZ"/>
              </w:rPr>
              <w:t>Диссертация қорғағаннан кейінгі ғылыми мақалалар, шығармашылық еңбектер саны</w:t>
            </w:r>
          </w:p>
        </w:tc>
        <w:tc>
          <w:tcPr>
            <w:tcW w:w="4819" w:type="dxa"/>
          </w:tcPr>
          <w:p w:rsidR="00475B66" w:rsidRPr="00122537" w:rsidRDefault="00475B66" w:rsidP="007336A6">
            <w:pPr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Барлығы – 66, оның ішінде уәкілетті орган ұсынатын басылымдарда – 19, Scopus (Скопус) базасындағы ғылыми журналдарда - 12.</w:t>
            </w:r>
          </w:p>
          <w:p w:rsidR="00475B66" w:rsidRPr="00122537" w:rsidRDefault="00475B66" w:rsidP="007336A6">
            <w:pPr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Хирш Индексі – 6</w:t>
            </w:r>
          </w:p>
        </w:tc>
      </w:tr>
      <w:tr w:rsidR="00475B66" w:rsidRPr="00122537" w:rsidTr="007336A6">
        <w:tc>
          <w:tcPr>
            <w:tcW w:w="562" w:type="dxa"/>
          </w:tcPr>
          <w:p w:rsidR="00475B66" w:rsidRPr="00122537" w:rsidRDefault="00475B66" w:rsidP="007336A6">
            <w:pPr>
              <w:jc w:val="center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8</w:t>
            </w:r>
          </w:p>
        </w:tc>
        <w:tc>
          <w:tcPr>
            <w:tcW w:w="3828" w:type="dxa"/>
          </w:tcPr>
          <w:p w:rsidR="00475B66" w:rsidRPr="00122537" w:rsidRDefault="00475B66" w:rsidP="007336A6">
            <w:pPr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4819" w:type="dxa"/>
          </w:tcPr>
          <w:p w:rsidR="00475B66" w:rsidRPr="00122537" w:rsidRDefault="00475B66" w:rsidP="007336A6">
            <w:pPr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Монография – 3, оқулық -1, оқу құралдары - 5</w:t>
            </w:r>
          </w:p>
        </w:tc>
      </w:tr>
      <w:tr w:rsidR="00475B66" w:rsidRPr="00122537" w:rsidTr="007336A6">
        <w:tc>
          <w:tcPr>
            <w:tcW w:w="562" w:type="dxa"/>
          </w:tcPr>
          <w:p w:rsidR="00475B66" w:rsidRPr="00122537" w:rsidRDefault="00475B66" w:rsidP="007336A6">
            <w:pPr>
              <w:jc w:val="center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9</w:t>
            </w:r>
          </w:p>
        </w:tc>
        <w:tc>
          <w:tcPr>
            <w:tcW w:w="3828" w:type="dxa"/>
          </w:tcPr>
          <w:p w:rsidR="00475B66" w:rsidRPr="00122537" w:rsidRDefault="00475B66" w:rsidP="007336A6">
            <w:pPr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 xml:space="preserve">Оның басшылығымен диссертация қорғаған және ғылыми дәрежесі (ғылым кандидаты, ғылым докторы, философия докторы (PhD), бейіні бойынша доктор) немесе философия докторы (PhD), бейіні бойынша доктор </w:t>
            </w:r>
            <w:r w:rsidRPr="00122537">
              <w:rPr>
                <w:rFonts w:eastAsia="Calibri"/>
                <w:lang w:val="kk-KZ"/>
              </w:rPr>
              <w:lastRenderedPageBreak/>
              <w:t>академиялық дәрежесі немесе философия докторы (PhD), бейіні бойынша доктор дәрежесі бар тұлғалар</w:t>
            </w:r>
          </w:p>
        </w:tc>
        <w:tc>
          <w:tcPr>
            <w:tcW w:w="4819" w:type="dxa"/>
          </w:tcPr>
          <w:p w:rsidR="00475B66" w:rsidRPr="00122537" w:rsidRDefault="00475B66" w:rsidP="007336A6">
            <w:pPr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bCs/>
                <w:lang w:val="kk-KZ"/>
              </w:rPr>
              <w:lastRenderedPageBreak/>
              <w:t>Исаков Ерлан Дүйсенбекович</w:t>
            </w:r>
            <w:r w:rsidRPr="00122537">
              <w:rPr>
                <w:rFonts w:eastAsia="Calibri"/>
                <w:lang w:val="kk-KZ"/>
              </w:rPr>
              <w:t xml:space="preserve">, «D01515-География» білім беру бағдарламасы бойынша Философия докторы (PhD). Диссертациялық кеңестің 30.01.2024 күнгі (№3 хаттама) шешімімен және 12.02.2024 жылғы №15-04/98 бұйрығы негізінде берілген. Түркеу нөмірі: 110. </w:t>
            </w:r>
          </w:p>
        </w:tc>
      </w:tr>
      <w:tr w:rsidR="00475B66" w:rsidRPr="00FD0ADA" w:rsidTr="007336A6">
        <w:tc>
          <w:tcPr>
            <w:tcW w:w="562" w:type="dxa"/>
          </w:tcPr>
          <w:p w:rsidR="00475B66" w:rsidRPr="00122537" w:rsidRDefault="00475B66" w:rsidP="007336A6">
            <w:pPr>
              <w:jc w:val="center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10</w:t>
            </w:r>
          </w:p>
        </w:tc>
        <w:tc>
          <w:tcPr>
            <w:tcW w:w="3828" w:type="dxa"/>
          </w:tcPr>
          <w:p w:rsidR="00475B66" w:rsidRPr="00122537" w:rsidRDefault="00475B66" w:rsidP="007336A6">
            <w:pPr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ауреаттары, жүлдегерлері</w:t>
            </w:r>
          </w:p>
        </w:tc>
        <w:tc>
          <w:tcPr>
            <w:tcW w:w="4819" w:type="dxa"/>
          </w:tcPr>
          <w:p w:rsidR="00475B66" w:rsidRPr="00122537" w:rsidRDefault="00475B66" w:rsidP="00475B66">
            <w:pPr>
              <w:numPr>
                <w:ilvl w:val="0"/>
                <w:numId w:val="1"/>
              </w:numPr>
              <w:ind w:left="29" w:firstLine="331"/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Нұртаза Айдана – «5В011600-География» мамандығы бойынша Республикалық ЖОО студенттерінің ғылыми-зерттеу жұмыстарының байқауы – І дәрежелі диплом, 2020 ж.</w:t>
            </w:r>
          </w:p>
          <w:p w:rsidR="00475B66" w:rsidRPr="00122537" w:rsidRDefault="00475B66" w:rsidP="00475B66">
            <w:pPr>
              <w:numPr>
                <w:ilvl w:val="0"/>
                <w:numId w:val="1"/>
              </w:numPr>
              <w:ind w:left="29" w:firstLine="331"/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Сағатбек Мадина, Рысбекова Қаракөз - 5В011600-География» мамандығы бойынша XII Республикалық пәндік олимпиадасында командалық ІІІ орын. Өскемен қаласы, 5 мамыр 2020 ж.</w:t>
            </w:r>
          </w:p>
          <w:p w:rsidR="00475B66" w:rsidRPr="00122537" w:rsidRDefault="00475B66" w:rsidP="00475B66">
            <w:pPr>
              <w:numPr>
                <w:ilvl w:val="0"/>
                <w:numId w:val="1"/>
              </w:numPr>
              <w:ind w:left="29" w:firstLine="331"/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Ягшибаева Майра, Аммирова Айдана – 5В060900-География мамандығы бойынша XII Республикалық пәндік олимпиадасында командалық ІІІ орын, 2020 жыл.</w:t>
            </w:r>
          </w:p>
          <w:p w:rsidR="00475B66" w:rsidRPr="00122537" w:rsidRDefault="00475B66" w:rsidP="00475B66">
            <w:pPr>
              <w:numPr>
                <w:ilvl w:val="0"/>
                <w:numId w:val="1"/>
              </w:numPr>
              <w:ind w:left="29" w:firstLine="331"/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Әзімханов Бақдәулет-III Бүкілресейлік (халықаралық қатысумен) оқушылар мен студенттердің зерттеу, жобалау және ғылыми-әдістемелік жұмыстарының конкурсы. Бағыты: жекелеген пәндерді оқыту әдістемесі – І орын. В. М. Шукшин атындағы Алтай мемлекеттік гуманитарлық-педагогикалық университеті, Бийск, 2022 ж.</w:t>
            </w:r>
          </w:p>
          <w:p w:rsidR="00475B66" w:rsidRPr="00122537" w:rsidRDefault="00475B66" w:rsidP="00475B66">
            <w:pPr>
              <w:numPr>
                <w:ilvl w:val="0"/>
                <w:numId w:val="1"/>
              </w:numPr>
              <w:ind w:left="29" w:firstLine="331"/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Ерсайынова Шолпан - VI Бүкілресейлік (халықаралық қатысумен) әлеуметтік экология бойынша ғылыми, әдістемелік және шығармашылық жұмыстар байқауы – ІІІ орын. М. Т. Калашников атындағы Ижевск мемлекеттік техникалық университеті, Киров, 2022 ж.</w:t>
            </w:r>
          </w:p>
        </w:tc>
      </w:tr>
      <w:tr w:rsidR="00475B66" w:rsidRPr="00FD0ADA" w:rsidTr="007336A6">
        <w:tc>
          <w:tcPr>
            <w:tcW w:w="562" w:type="dxa"/>
          </w:tcPr>
          <w:p w:rsidR="00475B66" w:rsidRPr="00122537" w:rsidRDefault="00475B66" w:rsidP="007336A6">
            <w:pPr>
              <w:jc w:val="center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11</w:t>
            </w:r>
          </w:p>
        </w:tc>
        <w:tc>
          <w:tcPr>
            <w:tcW w:w="3828" w:type="dxa"/>
          </w:tcPr>
          <w:p w:rsidR="00475B66" w:rsidRPr="00122537" w:rsidRDefault="00475B66" w:rsidP="007336A6">
            <w:pPr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Оның жетекшілігімен даярланған Дүниежүзілік универсиадалардың, Азия чемпионаттарының және Азия ойындарының чемпиондары, Еуропа, әлем және Олимпиада ойындарының чемпиондары немесе жүлдегерлері</w:t>
            </w:r>
          </w:p>
        </w:tc>
        <w:tc>
          <w:tcPr>
            <w:tcW w:w="4819" w:type="dxa"/>
          </w:tcPr>
          <w:p w:rsidR="00475B66" w:rsidRPr="00122537" w:rsidRDefault="00475B66" w:rsidP="00475B66">
            <w:pPr>
              <w:pStyle w:val="a4"/>
              <w:numPr>
                <w:ilvl w:val="0"/>
                <w:numId w:val="3"/>
              </w:numPr>
              <w:jc w:val="center"/>
              <w:rPr>
                <w:rFonts w:eastAsia="Calibri"/>
                <w:lang w:val="kk-KZ"/>
              </w:rPr>
            </w:pPr>
          </w:p>
        </w:tc>
      </w:tr>
      <w:tr w:rsidR="00475B66" w:rsidRPr="00FD0ADA" w:rsidTr="007336A6">
        <w:tc>
          <w:tcPr>
            <w:tcW w:w="562" w:type="dxa"/>
          </w:tcPr>
          <w:p w:rsidR="00475B66" w:rsidRPr="00122537" w:rsidRDefault="00475B66" w:rsidP="007336A6">
            <w:pPr>
              <w:jc w:val="center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12</w:t>
            </w:r>
          </w:p>
        </w:tc>
        <w:tc>
          <w:tcPr>
            <w:tcW w:w="3828" w:type="dxa"/>
          </w:tcPr>
          <w:p w:rsidR="00475B66" w:rsidRPr="00122537" w:rsidRDefault="00475B66" w:rsidP="007336A6">
            <w:pPr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Қосымша ақпарат</w:t>
            </w:r>
          </w:p>
        </w:tc>
        <w:tc>
          <w:tcPr>
            <w:tcW w:w="4819" w:type="dxa"/>
          </w:tcPr>
          <w:p w:rsidR="00475B66" w:rsidRPr="00122537" w:rsidRDefault="00475B66" w:rsidP="00475B66">
            <w:pPr>
              <w:numPr>
                <w:ilvl w:val="0"/>
                <w:numId w:val="2"/>
              </w:numPr>
              <w:ind w:left="29" w:firstLine="331"/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2022 жылғы «Жоғары оқу орнының үздік оқытушысы» атағының иегері;</w:t>
            </w:r>
          </w:p>
          <w:p w:rsidR="00475B66" w:rsidRPr="00122537" w:rsidRDefault="00475B66" w:rsidP="00475B66">
            <w:pPr>
              <w:numPr>
                <w:ilvl w:val="0"/>
                <w:numId w:val="2"/>
              </w:numPr>
              <w:ind w:left="29" w:firstLine="331"/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>2022 жылғы «Талантты жас ғалымдарға арналған мемлекеттік ғылыми стипендия» иегері.</w:t>
            </w:r>
          </w:p>
          <w:p w:rsidR="00475B66" w:rsidRPr="00122537" w:rsidRDefault="00475B66" w:rsidP="00475B66">
            <w:pPr>
              <w:numPr>
                <w:ilvl w:val="0"/>
                <w:numId w:val="2"/>
              </w:numPr>
              <w:ind w:left="29" w:firstLine="331"/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t xml:space="preserve">Университеттің дамуына қосқан үлесі үшін «Абай атындағы Қазақ ұлттық педагогикалық университетіне 95 жыл» мерекелік медалімен марапаталған. (01.08.2023 жыл, куәлік </w:t>
            </w:r>
            <w:r w:rsidRPr="00122537">
              <w:rPr>
                <w:rFonts w:eastAsia="Calibri"/>
              </w:rPr>
              <w:t>№52).</w:t>
            </w:r>
          </w:p>
          <w:p w:rsidR="00475B66" w:rsidRPr="00122537" w:rsidRDefault="00475B66" w:rsidP="00475B66">
            <w:pPr>
              <w:numPr>
                <w:ilvl w:val="0"/>
                <w:numId w:val="2"/>
              </w:numPr>
              <w:ind w:left="29" w:firstLine="331"/>
              <w:jc w:val="both"/>
              <w:rPr>
                <w:rFonts w:eastAsia="Calibri"/>
                <w:lang w:val="kk-KZ"/>
              </w:rPr>
            </w:pPr>
            <w:r w:rsidRPr="00122537">
              <w:rPr>
                <w:rFonts w:eastAsia="Calibri"/>
                <w:lang w:val="kk-KZ"/>
              </w:rPr>
              <w:lastRenderedPageBreak/>
              <w:t>«Сәтбаевтың 125-жылдығына арналған» мерекелік медаль (21.08.2024 жыл, куәлік №28).</w:t>
            </w:r>
          </w:p>
        </w:tc>
      </w:tr>
    </w:tbl>
    <w:p w:rsidR="00475B66" w:rsidRPr="00122537" w:rsidRDefault="00475B66" w:rsidP="00475B66">
      <w:pPr>
        <w:jc w:val="both"/>
        <w:rPr>
          <w:rFonts w:eastAsia="Calibri"/>
          <w:b/>
          <w:bCs/>
          <w:lang w:val="kk-KZ"/>
        </w:rPr>
      </w:pPr>
    </w:p>
    <w:p w:rsidR="00475B66" w:rsidRPr="00FD0ADA" w:rsidRDefault="00475B66" w:rsidP="00475B66">
      <w:pPr>
        <w:ind w:left="567"/>
        <w:jc w:val="both"/>
        <w:rPr>
          <w:rFonts w:eastAsia="Calibri"/>
          <w:b/>
          <w:bCs/>
          <w:lang w:val="kk-KZ"/>
        </w:rPr>
      </w:pPr>
      <w:r w:rsidRPr="00FD0ADA">
        <w:rPr>
          <w:rFonts w:eastAsia="Calibri"/>
          <w:b/>
          <w:bCs/>
          <w:lang w:val="kk-KZ"/>
        </w:rPr>
        <w:t xml:space="preserve">Ғылым және инновациялар </w:t>
      </w:r>
    </w:p>
    <w:p w:rsidR="00475B66" w:rsidRPr="00FD0ADA" w:rsidRDefault="00475B66" w:rsidP="00475B66">
      <w:pPr>
        <w:ind w:left="567"/>
        <w:jc w:val="both"/>
        <w:rPr>
          <w:rFonts w:eastAsia="Calibri"/>
          <w:b/>
          <w:bCs/>
          <w:lang w:val="kk-KZ"/>
        </w:rPr>
      </w:pPr>
      <w:r w:rsidRPr="00FD0ADA">
        <w:rPr>
          <w:rFonts w:eastAsia="Calibri"/>
          <w:b/>
          <w:bCs/>
          <w:lang w:val="kk-KZ"/>
        </w:rPr>
        <w:t xml:space="preserve">жөніндегі проректор                                               </w:t>
      </w:r>
      <w:r w:rsidR="00FD0ADA">
        <w:rPr>
          <w:rFonts w:eastAsia="Calibri"/>
          <w:b/>
          <w:bCs/>
          <w:lang w:val="kk-KZ"/>
        </w:rPr>
        <w:t xml:space="preserve">                          </w:t>
      </w:r>
      <w:r w:rsidRPr="00FD0ADA">
        <w:rPr>
          <w:rFonts w:eastAsia="Calibri"/>
          <w:b/>
          <w:bCs/>
          <w:lang w:val="kk-KZ"/>
        </w:rPr>
        <w:t xml:space="preserve">Молдамуратов  Ж.Н. </w:t>
      </w:r>
    </w:p>
    <w:p w:rsidR="00475B66" w:rsidRPr="00FD0ADA" w:rsidRDefault="00475B66" w:rsidP="00475B66">
      <w:pPr>
        <w:ind w:left="567"/>
        <w:jc w:val="both"/>
        <w:rPr>
          <w:rFonts w:eastAsia="Calibri"/>
          <w:b/>
          <w:bCs/>
          <w:lang w:val="kk-KZ"/>
        </w:rPr>
      </w:pPr>
    </w:p>
    <w:p w:rsidR="00475B66" w:rsidRPr="00FD0ADA" w:rsidRDefault="00475B66" w:rsidP="00475B66">
      <w:pPr>
        <w:ind w:left="567"/>
        <w:jc w:val="both"/>
        <w:rPr>
          <w:rFonts w:eastAsia="Calibri"/>
          <w:b/>
          <w:bCs/>
          <w:lang w:val="kk-KZ"/>
        </w:rPr>
      </w:pPr>
      <w:r w:rsidRPr="00FD0ADA">
        <w:rPr>
          <w:rFonts w:eastAsia="Calibri"/>
          <w:b/>
          <w:bCs/>
          <w:lang w:val="kk-KZ"/>
        </w:rPr>
        <w:t xml:space="preserve">Ғалым хатшы                                                           </w:t>
      </w:r>
      <w:r w:rsidR="00FD0ADA">
        <w:rPr>
          <w:rFonts w:eastAsia="Calibri"/>
          <w:b/>
          <w:bCs/>
          <w:lang w:val="kk-KZ"/>
        </w:rPr>
        <w:t xml:space="preserve">                     </w:t>
      </w:r>
      <w:bookmarkStart w:id="0" w:name="_GoBack"/>
      <w:bookmarkEnd w:id="0"/>
      <w:r w:rsidRPr="00FD0ADA">
        <w:rPr>
          <w:rFonts w:eastAsia="Calibri"/>
          <w:b/>
          <w:bCs/>
          <w:lang w:val="kk-KZ"/>
        </w:rPr>
        <w:t xml:space="preserve">Құлтаева Ш.М. </w:t>
      </w:r>
    </w:p>
    <w:p w:rsidR="009C6764" w:rsidRPr="00FD0ADA" w:rsidRDefault="009C6764">
      <w:pPr>
        <w:rPr>
          <w:b/>
          <w:lang w:val="kk-KZ"/>
        </w:rPr>
      </w:pPr>
    </w:p>
    <w:sectPr w:rsidR="009C6764" w:rsidRPr="00FD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5E91"/>
    <w:multiLevelType w:val="hybridMultilevel"/>
    <w:tmpl w:val="6F72FEB6"/>
    <w:lvl w:ilvl="0" w:tplc="77E05E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3CC9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A0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4E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AA1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A9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46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C6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03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81E4C"/>
    <w:multiLevelType w:val="hybridMultilevel"/>
    <w:tmpl w:val="16D8B364"/>
    <w:lvl w:ilvl="0" w:tplc="77A6B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245D9C" w:tentative="1">
      <w:start w:val="1"/>
      <w:numFmt w:val="lowerLetter"/>
      <w:lvlText w:val="%2."/>
      <w:lvlJc w:val="left"/>
      <w:pPr>
        <w:ind w:left="1440" w:hanging="360"/>
      </w:pPr>
    </w:lvl>
    <w:lvl w:ilvl="2" w:tplc="B300ABEC" w:tentative="1">
      <w:start w:val="1"/>
      <w:numFmt w:val="lowerRoman"/>
      <w:lvlText w:val="%3."/>
      <w:lvlJc w:val="right"/>
      <w:pPr>
        <w:ind w:left="2160" w:hanging="180"/>
      </w:pPr>
    </w:lvl>
    <w:lvl w:ilvl="3" w:tplc="069833C4" w:tentative="1">
      <w:start w:val="1"/>
      <w:numFmt w:val="decimal"/>
      <w:lvlText w:val="%4."/>
      <w:lvlJc w:val="left"/>
      <w:pPr>
        <w:ind w:left="2880" w:hanging="360"/>
      </w:pPr>
    </w:lvl>
    <w:lvl w:ilvl="4" w:tplc="57EA2302" w:tentative="1">
      <w:start w:val="1"/>
      <w:numFmt w:val="lowerLetter"/>
      <w:lvlText w:val="%5."/>
      <w:lvlJc w:val="left"/>
      <w:pPr>
        <w:ind w:left="3600" w:hanging="360"/>
      </w:pPr>
    </w:lvl>
    <w:lvl w:ilvl="5" w:tplc="5866B6FC" w:tentative="1">
      <w:start w:val="1"/>
      <w:numFmt w:val="lowerRoman"/>
      <w:lvlText w:val="%6."/>
      <w:lvlJc w:val="right"/>
      <w:pPr>
        <w:ind w:left="4320" w:hanging="180"/>
      </w:pPr>
    </w:lvl>
    <w:lvl w:ilvl="6" w:tplc="4FD4D1F6" w:tentative="1">
      <w:start w:val="1"/>
      <w:numFmt w:val="decimal"/>
      <w:lvlText w:val="%7."/>
      <w:lvlJc w:val="left"/>
      <w:pPr>
        <w:ind w:left="5040" w:hanging="360"/>
      </w:pPr>
    </w:lvl>
    <w:lvl w:ilvl="7" w:tplc="6422DC50" w:tentative="1">
      <w:start w:val="1"/>
      <w:numFmt w:val="lowerLetter"/>
      <w:lvlText w:val="%8."/>
      <w:lvlJc w:val="left"/>
      <w:pPr>
        <w:ind w:left="5760" w:hanging="360"/>
      </w:pPr>
    </w:lvl>
    <w:lvl w:ilvl="8" w:tplc="9ED01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777FD"/>
    <w:multiLevelType w:val="hybridMultilevel"/>
    <w:tmpl w:val="902EBAAA"/>
    <w:lvl w:ilvl="0" w:tplc="8474C1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92130"/>
    <w:multiLevelType w:val="hybridMultilevel"/>
    <w:tmpl w:val="928470A8"/>
    <w:lvl w:ilvl="0" w:tplc="13526D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35"/>
    <w:rsid w:val="00475B66"/>
    <w:rsid w:val="009C6764"/>
    <w:rsid w:val="00F56B35"/>
    <w:rsid w:val="00FD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B722"/>
  <w15:chartTrackingRefBased/>
  <w15:docId w15:val="{12C6E64B-6D56-412F-BD13-1D660CE7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475B66"/>
    <w:pPr>
      <w:ind w:left="720"/>
      <w:contextualSpacing/>
    </w:pPr>
    <w:rPr>
      <w:rFonts w:eastAsia="Batang"/>
      <w:lang w:val="x-none" w:eastAsia="x-none"/>
    </w:rPr>
  </w:style>
  <w:style w:type="character" w:customStyle="1" w:styleId="a5">
    <w:name w:val="Абзац списка Знак"/>
    <w:aliases w:val="маркированный Знак"/>
    <w:link w:val="a4"/>
    <w:uiPriority w:val="34"/>
    <w:locked/>
    <w:rsid w:val="00475B66"/>
    <w:rPr>
      <w:rFonts w:ascii="Times New Roman" w:eastAsia="Batang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Shakhislam</dc:creator>
  <cp:keywords/>
  <dc:description/>
  <cp:lastModifiedBy>Shakhislam</cp:lastModifiedBy>
  <cp:revision>3</cp:revision>
  <dcterms:created xsi:type="dcterms:W3CDTF">2025-03-27T17:00:00Z</dcterms:created>
  <dcterms:modified xsi:type="dcterms:W3CDTF">2025-03-27T18:58:00Z</dcterms:modified>
</cp:coreProperties>
</file>